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926" w:rsidRDefault="002F6926" w:rsidP="002F6926">
      <w:pPr>
        <w:pStyle w:val="Heading1"/>
      </w:pPr>
      <w:r>
        <w:t>GP Scot 2: Personal Development Plan</w:t>
      </w:r>
    </w:p>
    <w:p w:rsidR="002F6926" w:rsidRDefault="002F6926" w:rsidP="002F692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3826"/>
        <w:gridCol w:w="2194"/>
        <w:gridCol w:w="1600"/>
      </w:tblGrid>
      <w:tr w:rsidR="002F6926">
        <w:trPr>
          <w:trHeight w:val="588"/>
        </w:trPr>
        <w:tc>
          <w:tcPr>
            <w:tcW w:w="1242" w:type="pct"/>
            <w:vAlign w:val="center"/>
          </w:tcPr>
          <w:p w:rsidR="002F6926" w:rsidRDefault="002F6926" w:rsidP="002F6926">
            <w:pPr>
              <w:pStyle w:val="Heading2"/>
            </w:pPr>
            <w:r>
              <w:t>Name of Appraisee:</w:t>
            </w:r>
          </w:p>
        </w:tc>
        <w:tc>
          <w:tcPr>
            <w:tcW w:w="1887" w:type="pct"/>
            <w:vAlign w:val="center"/>
          </w:tcPr>
          <w:p w:rsidR="002F6926" w:rsidRDefault="002F6926" w:rsidP="002F6926"/>
        </w:tc>
        <w:tc>
          <w:tcPr>
            <w:tcW w:w="1082" w:type="pct"/>
            <w:vAlign w:val="center"/>
          </w:tcPr>
          <w:p w:rsidR="002F6926" w:rsidRDefault="002F6926" w:rsidP="002F6926">
            <w:pPr>
              <w:pStyle w:val="Heading2"/>
            </w:pPr>
            <w:r>
              <w:t>Appraisal Period (e.g. 2007/08):</w:t>
            </w:r>
          </w:p>
        </w:tc>
        <w:tc>
          <w:tcPr>
            <w:tcW w:w="789" w:type="pct"/>
            <w:vAlign w:val="center"/>
          </w:tcPr>
          <w:p w:rsidR="002F6926" w:rsidRDefault="00130C02" w:rsidP="00A50897">
            <w:r>
              <w:t>20</w:t>
            </w:r>
            <w:r w:rsidR="00A50897">
              <w:t>10/11</w:t>
            </w:r>
          </w:p>
        </w:tc>
      </w:tr>
    </w:tbl>
    <w:p w:rsidR="002F6926" w:rsidRDefault="002F6926" w:rsidP="002F6926"/>
    <w:p w:rsidR="002F6926" w:rsidRPr="00124C9D" w:rsidRDefault="002F6926" w:rsidP="002F6926">
      <w:r w:rsidRPr="00124C9D">
        <w:t xml:space="preserve">This document is designed to help you review and collate all of the evidence that you need to show that you are involved in Continuing Professional Development (CPD).  Your appraiser will discuss the contents of this form with you during your appraisal interview. </w:t>
      </w:r>
    </w:p>
    <w:p w:rsidR="002F6926" w:rsidRDefault="002F6926" w:rsidP="002F6926"/>
    <w:p w:rsidR="009E73B8" w:rsidRPr="008402D5" w:rsidRDefault="009E73B8" w:rsidP="009E73B8">
      <w:pPr>
        <w:rPr>
          <w:color w:val="FF0000"/>
        </w:rPr>
      </w:pPr>
      <w:r w:rsidRPr="008402D5">
        <w:rPr>
          <w:color w:val="FF0000"/>
        </w:rPr>
        <w:t>** Please note this form is no longer in use, this is only a generic guidance to go with supporting info example **</w:t>
      </w:r>
    </w:p>
    <w:p w:rsidR="000E5847" w:rsidRDefault="000E5847" w:rsidP="002F6926"/>
    <w:p w:rsidR="002F6926" w:rsidRDefault="002F6926" w:rsidP="002F6926">
      <w:pPr>
        <w:pStyle w:val="Heading1"/>
      </w:pPr>
      <w:r>
        <w:t>GP Scot 2A:  Review of Last Year’s Planned Learning Activities</w:t>
      </w:r>
    </w:p>
    <w:p w:rsidR="002F6926" w:rsidRDefault="002F6926" w:rsidP="002F6926"/>
    <w:p w:rsidR="002F6926" w:rsidRDefault="002F6926" w:rsidP="002F6926">
      <w:pPr>
        <w:pStyle w:val="Heading3"/>
      </w:pPr>
      <w:r>
        <w:t xml:space="preserve">PLEASE ATTACH A COPY OF LAST YEAR’S PERSONAL DEVELOPMENT PLAN </w:t>
      </w:r>
    </w:p>
    <w:p w:rsidR="002F6926" w:rsidRDefault="002F6926" w:rsidP="002F6926"/>
    <w:p w:rsidR="002F6926" w:rsidRPr="00124C9D" w:rsidRDefault="002F6926" w:rsidP="002F6926">
      <w:r w:rsidRPr="00124C9D">
        <w:t xml:space="preserve">It is appreciated that you may not have fulfilled all the objectives in your Personal Development Plan during the last year.  You should consider why you have not met an objective and whether you still have a need in this area that should be carried forward into this year's plan.  You may wish to discuss with your appraiser how you might </w:t>
      </w:r>
      <w:r>
        <w:t>achieve</w:t>
      </w:r>
      <w:r w:rsidRPr="00124C9D">
        <w:t xml:space="preserve"> these objectives in the forthcoming year.</w:t>
      </w:r>
    </w:p>
    <w:p w:rsidR="002F6926" w:rsidRPr="00FB2C8C" w:rsidRDefault="002F6926" w:rsidP="002F6926">
      <w:pPr>
        <w:rPr>
          <w:b/>
        </w:rPr>
      </w:pPr>
    </w:p>
    <w:p w:rsidR="002F6926" w:rsidRPr="00FB2C8C" w:rsidRDefault="002F6926" w:rsidP="002F6926">
      <w:pPr>
        <w:rPr>
          <w:b/>
        </w:rPr>
      </w:pPr>
      <w:r w:rsidRPr="00FB2C8C">
        <w:rPr>
          <w:b/>
        </w:rPr>
        <w:t>If you have no formal development plan from last year to review, you should move directly to GP Scot 2B.</w:t>
      </w:r>
    </w:p>
    <w:p w:rsidR="002F6926" w:rsidRDefault="002F6926" w:rsidP="002F692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38"/>
      </w:tblGrid>
      <w:tr w:rsidR="002F6926">
        <w:trPr>
          <w:trHeight w:val="157"/>
        </w:trPr>
        <w:tc>
          <w:tcPr>
            <w:tcW w:w="5000" w:type="pct"/>
            <w:vAlign w:val="center"/>
          </w:tcPr>
          <w:p w:rsidR="002F6926" w:rsidRPr="00587F11" w:rsidRDefault="002F6926" w:rsidP="002F6926">
            <w:pPr>
              <w:rPr>
                <w:b/>
                <w:bCs/>
              </w:rPr>
            </w:pPr>
            <w:r w:rsidRPr="00587F11">
              <w:rPr>
                <w:b/>
                <w:bCs/>
              </w:rPr>
              <w:t xml:space="preserve">Reviewing last year’s PDP, what activities have you undertaken since your last appraisal?  </w:t>
            </w:r>
          </w:p>
          <w:p w:rsidR="002F6926" w:rsidRPr="00587F11" w:rsidRDefault="002F6926" w:rsidP="002F6926">
            <w:pPr>
              <w:rPr>
                <w:b/>
                <w:bCs/>
              </w:rPr>
            </w:pPr>
            <w:r w:rsidRPr="00587F11">
              <w:rPr>
                <w:b/>
                <w:bCs/>
              </w:rPr>
              <w:t>(Please include evidence, where applicable)</w:t>
            </w:r>
          </w:p>
        </w:tc>
      </w:tr>
      <w:tr w:rsidR="002F6926" w:rsidTr="008164E9">
        <w:trPr>
          <w:trHeight w:val="1265"/>
        </w:trPr>
        <w:tc>
          <w:tcPr>
            <w:tcW w:w="5000" w:type="pct"/>
          </w:tcPr>
          <w:p w:rsidR="00B92023" w:rsidRDefault="00123490" w:rsidP="00123490">
            <w:pPr>
              <w:numPr>
                <w:ilvl w:val="0"/>
                <w:numId w:val="11"/>
              </w:numPr>
            </w:pPr>
            <w:r>
              <w:t>Contraceptive implant</w:t>
            </w:r>
            <w:r w:rsidR="00514232">
              <w:t>-</w:t>
            </w:r>
            <w:r w:rsidR="00B92023">
              <w:t xml:space="preserve">partial; </w:t>
            </w:r>
            <w:r w:rsidR="00711E4E">
              <w:t xml:space="preserve">carried out patient survey, </w:t>
            </w:r>
            <w:r w:rsidR="00B92023">
              <w:t>investigated train</w:t>
            </w:r>
            <w:r w:rsidR="00711E4E">
              <w:t xml:space="preserve">ing opportunities at </w:t>
            </w:r>
            <w:r w:rsidR="00630607">
              <w:t>our local Family Planning Clinic</w:t>
            </w:r>
            <w:r w:rsidR="00711E4E">
              <w:t xml:space="preserve">, </w:t>
            </w:r>
            <w:r w:rsidR="00514232">
              <w:t>P</w:t>
            </w:r>
            <w:r w:rsidR="00711E4E">
              <w:t>ractice</w:t>
            </w:r>
            <w:r w:rsidR="00434389">
              <w:t xml:space="preserve"> and our ‘co practice’ </w:t>
            </w:r>
            <w:r>
              <w:t>with whom we</w:t>
            </w:r>
            <w:r w:rsidR="00434389">
              <w:t xml:space="preserve"> share staff</w:t>
            </w:r>
            <w:r w:rsidR="00711E4E">
              <w:t xml:space="preserve"> made </w:t>
            </w:r>
            <w:r w:rsidR="00434389">
              <w:t xml:space="preserve">the </w:t>
            </w:r>
            <w:r w:rsidR="00711E4E">
              <w:t xml:space="preserve">decision for </w:t>
            </w:r>
            <w:r w:rsidR="00434389">
              <w:t xml:space="preserve">a </w:t>
            </w:r>
            <w:r w:rsidR="00711E4E">
              <w:t xml:space="preserve">nurse to be trained </w:t>
            </w:r>
            <w:r w:rsidR="00434389">
              <w:t>as she was now keen</w:t>
            </w:r>
            <w:r w:rsidR="00514232">
              <w:t>,</w:t>
            </w:r>
            <w:r w:rsidR="00434389">
              <w:t xml:space="preserve"> and the practice manager felt that this was a better use of nurse time who had less pressure on appointments</w:t>
            </w:r>
          </w:p>
          <w:p w:rsidR="00226D03" w:rsidRDefault="00226D03" w:rsidP="00123490">
            <w:pPr>
              <w:numPr>
                <w:ilvl w:val="0"/>
                <w:numId w:val="11"/>
              </w:numPr>
            </w:pPr>
            <w:r>
              <w:t>In addition I deci</w:t>
            </w:r>
            <w:r w:rsidR="00630607">
              <w:t>d</w:t>
            </w:r>
            <w:r>
              <w:t>ed to carry out a quick patient survey before we progressed to training</w:t>
            </w:r>
          </w:p>
        </w:tc>
      </w:tr>
      <w:tr w:rsidR="002F6926">
        <w:trPr>
          <w:trHeight w:val="75"/>
        </w:trPr>
        <w:tc>
          <w:tcPr>
            <w:tcW w:w="5000" w:type="pct"/>
            <w:vAlign w:val="center"/>
          </w:tcPr>
          <w:p w:rsidR="002F6926" w:rsidRDefault="002F6926" w:rsidP="002F6926">
            <w:pPr>
              <w:rPr>
                <w:b/>
              </w:rPr>
            </w:pPr>
            <w:r>
              <w:rPr>
                <w:b/>
              </w:rPr>
              <w:t xml:space="preserve">What have you learnt from this? </w:t>
            </w:r>
          </w:p>
        </w:tc>
      </w:tr>
      <w:tr w:rsidR="002F6926">
        <w:trPr>
          <w:trHeight w:val="1201"/>
        </w:trPr>
        <w:tc>
          <w:tcPr>
            <w:tcW w:w="5000" w:type="pct"/>
          </w:tcPr>
          <w:p w:rsidR="00B92023" w:rsidRDefault="00434389" w:rsidP="00226D03">
            <w:pPr>
              <w:numPr>
                <w:ilvl w:val="0"/>
                <w:numId w:val="15"/>
              </w:numPr>
            </w:pPr>
            <w:r>
              <w:t>Compromise</w:t>
            </w:r>
            <w:r w:rsidR="00514232">
              <w:t>-</w:t>
            </w:r>
            <w:r>
              <w:t>getting the service in place is more important than who does it.</w:t>
            </w:r>
          </w:p>
          <w:p w:rsidR="00226D03" w:rsidRDefault="00226D03" w:rsidP="00226D03">
            <w:pPr>
              <w:numPr>
                <w:ilvl w:val="0"/>
                <w:numId w:val="15"/>
              </w:numPr>
            </w:pPr>
            <w:r>
              <w:t xml:space="preserve">We didn’t get as many responses from the survey as I would have liked </w:t>
            </w:r>
            <w:r w:rsidR="00AC3D31">
              <w:t xml:space="preserve">(16 over 2 weeks) </w:t>
            </w:r>
            <w:r>
              <w:t>although I gave copies to our practice nurses, my GP colleagues and the health visitors.</w:t>
            </w:r>
            <w:r w:rsidR="00AC3D31">
              <w:t xml:space="preserve"> However</w:t>
            </w:r>
            <w:r w:rsidR="00514232">
              <w:t>,</w:t>
            </w:r>
            <w:r w:rsidR="00AC3D31">
              <w:t xml:space="preserve"> half stated that they would be more likely to consider LARC if the practice provided it</w:t>
            </w:r>
            <w:r w:rsidR="00514232">
              <w:t>,</w:t>
            </w:r>
            <w:r w:rsidR="00AC3D31">
              <w:t xml:space="preserve"> despite most not feeling that travelling to the FPC 10 miles away was an issue. Just over half were also not aware that we provide the contraceptive injection.</w:t>
            </w:r>
          </w:p>
          <w:p w:rsidR="00B92023" w:rsidRDefault="00B92023" w:rsidP="00A50897"/>
        </w:tc>
      </w:tr>
      <w:tr w:rsidR="002F6926">
        <w:trPr>
          <w:trHeight w:val="75"/>
        </w:trPr>
        <w:tc>
          <w:tcPr>
            <w:tcW w:w="5000" w:type="pct"/>
            <w:vAlign w:val="center"/>
          </w:tcPr>
          <w:p w:rsidR="002F6926" w:rsidRDefault="002F6926" w:rsidP="002F6926">
            <w:pPr>
              <w:rPr>
                <w:b/>
              </w:rPr>
            </w:pPr>
            <w:r>
              <w:rPr>
                <w:b/>
              </w:rPr>
              <w:t>What has changed?  What have you done differently as a result?</w:t>
            </w:r>
          </w:p>
        </w:tc>
      </w:tr>
      <w:tr w:rsidR="002F6926" w:rsidTr="008164E9">
        <w:trPr>
          <w:trHeight w:val="1583"/>
        </w:trPr>
        <w:tc>
          <w:tcPr>
            <w:tcW w:w="5000" w:type="pct"/>
          </w:tcPr>
          <w:p w:rsidR="005B4085" w:rsidRDefault="00A50897" w:rsidP="00434389">
            <w:pPr>
              <w:numPr>
                <w:ilvl w:val="0"/>
                <w:numId w:val="12"/>
              </w:numPr>
            </w:pPr>
            <w:r>
              <w:t xml:space="preserve">Practice nurse now trained and inserting </w:t>
            </w:r>
            <w:proofErr w:type="spellStart"/>
            <w:r>
              <w:t>Nexplanon</w:t>
            </w:r>
            <w:proofErr w:type="spellEnd"/>
            <w:r w:rsidR="00434389">
              <w:t xml:space="preserve">. GP or nurse counsels patient regarding LARC and gives them written information. The GP issues </w:t>
            </w:r>
            <w:r w:rsidR="00514232">
              <w:t>(</w:t>
            </w:r>
            <w:r w:rsidR="00434389">
              <w:t>or the nurse requests</w:t>
            </w:r>
            <w:r w:rsidR="00514232">
              <w:t>)</w:t>
            </w:r>
            <w:r w:rsidR="00434389">
              <w:t xml:space="preserve"> a prescription for </w:t>
            </w:r>
            <w:proofErr w:type="spellStart"/>
            <w:r w:rsidR="00434389">
              <w:t>nexplanon</w:t>
            </w:r>
            <w:proofErr w:type="spellEnd"/>
            <w:r w:rsidR="00434389">
              <w:t xml:space="preserve"> and local anaesthetic which is covered by a nursing directive. The patient has a 5 minute telephone appt with the nurse </w:t>
            </w:r>
            <w:r w:rsidR="00514232">
              <w:t>(</w:t>
            </w:r>
            <w:r w:rsidR="00434389">
              <w:t>if not initially counselled by the nurse</w:t>
            </w:r>
            <w:r w:rsidR="00514232">
              <w:t>)</w:t>
            </w:r>
            <w:r w:rsidR="00434389">
              <w:t xml:space="preserve"> and the nurse then arranges an appoin</w:t>
            </w:r>
            <w:r w:rsidR="00123490">
              <w:t>t</w:t>
            </w:r>
            <w:r w:rsidR="00434389">
              <w:t>men</w:t>
            </w:r>
            <w:r w:rsidR="00123490">
              <w:t>t</w:t>
            </w:r>
            <w:r w:rsidR="00434389">
              <w:t xml:space="preserve"> for insertion.</w:t>
            </w:r>
          </w:p>
          <w:p w:rsidR="00434389" w:rsidRDefault="00123490" w:rsidP="00434389">
            <w:pPr>
              <w:numPr>
                <w:ilvl w:val="0"/>
                <w:numId w:val="12"/>
              </w:numPr>
            </w:pPr>
            <w:r>
              <w:t>Th</w:t>
            </w:r>
            <w:r w:rsidR="00434389">
              <w:t>e</w:t>
            </w:r>
            <w:r>
              <w:t xml:space="preserve"> </w:t>
            </w:r>
            <w:r w:rsidR="00434389">
              <w:t>nurse also removes contraceptive implants</w:t>
            </w:r>
          </w:p>
        </w:tc>
      </w:tr>
      <w:tr w:rsidR="002F6926">
        <w:trPr>
          <w:trHeight w:val="75"/>
        </w:trPr>
        <w:tc>
          <w:tcPr>
            <w:tcW w:w="5000" w:type="pct"/>
          </w:tcPr>
          <w:p w:rsidR="002F6926" w:rsidRDefault="002F6926" w:rsidP="002F6926">
            <w:pPr>
              <w:rPr>
                <w:b/>
              </w:rPr>
            </w:pPr>
            <w:r>
              <w:rPr>
                <w:b/>
              </w:rPr>
              <w:t>Which learning needs have you not met?</w:t>
            </w:r>
          </w:p>
        </w:tc>
      </w:tr>
      <w:tr w:rsidR="002F6926" w:rsidTr="008164E9">
        <w:trPr>
          <w:trHeight w:val="768"/>
        </w:trPr>
        <w:tc>
          <w:tcPr>
            <w:tcW w:w="5000" w:type="pct"/>
          </w:tcPr>
          <w:p w:rsidR="00A50897" w:rsidRDefault="00C96CAB" w:rsidP="00434389">
            <w:pPr>
              <w:numPr>
                <w:ilvl w:val="0"/>
                <w:numId w:val="14"/>
              </w:numPr>
            </w:pPr>
            <w:r>
              <w:t>Decided not to take personal responsibility t</w:t>
            </w:r>
            <w:r w:rsidR="00B92023">
              <w:t xml:space="preserve">o fit </w:t>
            </w:r>
            <w:r w:rsidR="00434389">
              <w:t>contraceptive implant</w:t>
            </w:r>
            <w:r>
              <w:t xml:space="preserve"> but </w:t>
            </w:r>
            <w:r w:rsidR="00630607">
              <w:t>established implant</w:t>
            </w:r>
            <w:r w:rsidR="00434389">
              <w:t xml:space="preserve"> service through trained </w:t>
            </w:r>
            <w:r>
              <w:t>practice</w:t>
            </w:r>
            <w:r w:rsidR="00434389">
              <w:t xml:space="preserve"> nurse</w:t>
            </w:r>
            <w:r>
              <w:t>.</w:t>
            </w:r>
          </w:p>
        </w:tc>
      </w:tr>
      <w:tr w:rsidR="002F6926">
        <w:trPr>
          <w:trHeight w:val="75"/>
        </w:trPr>
        <w:tc>
          <w:tcPr>
            <w:tcW w:w="5000" w:type="pct"/>
          </w:tcPr>
          <w:p w:rsidR="002F6926" w:rsidRDefault="002F6926" w:rsidP="002F6926">
            <w:pPr>
              <w:rPr>
                <w:b/>
              </w:rPr>
            </w:pPr>
            <w:r>
              <w:rPr>
                <w:b/>
              </w:rPr>
              <w:t>What obstacles did you encounter?</w:t>
            </w:r>
          </w:p>
        </w:tc>
      </w:tr>
      <w:tr w:rsidR="002F6926" w:rsidTr="008164E9">
        <w:trPr>
          <w:trHeight w:val="599"/>
        </w:trPr>
        <w:tc>
          <w:tcPr>
            <w:tcW w:w="5000" w:type="pct"/>
          </w:tcPr>
          <w:p w:rsidR="002F6926" w:rsidRDefault="00514232" w:rsidP="00EE28AB">
            <w:pPr>
              <w:numPr>
                <w:ilvl w:val="0"/>
                <w:numId w:val="16"/>
              </w:numPr>
            </w:pPr>
            <w:r>
              <w:t>P</w:t>
            </w:r>
            <w:r w:rsidR="00C96CAB">
              <w:t>ersonal</w:t>
            </w:r>
            <w:r>
              <w:t>-</w:t>
            </w:r>
            <w:r w:rsidR="00C96CAB">
              <w:t xml:space="preserve">letting go of idea that I should be the one to </w:t>
            </w:r>
            <w:r w:rsidR="00434389">
              <w:t>fit contraceptive implant</w:t>
            </w:r>
            <w:r w:rsidR="00C96CAB">
              <w:t>!</w:t>
            </w:r>
          </w:p>
          <w:p w:rsidR="00EE28AB" w:rsidRDefault="00EE28AB" w:rsidP="00EE28AB">
            <w:pPr>
              <w:numPr>
                <w:ilvl w:val="0"/>
                <w:numId w:val="16"/>
              </w:numPr>
            </w:pPr>
            <w:r>
              <w:t>Getting the questionnaire back</w:t>
            </w:r>
          </w:p>
          <w:p w:rsidR="005B4085" w:rsidRDefault="00FF34FD" w:rsidP="00C96CAB">
            <w:r>
              <w:t xml:space="preserve">        </w:t>
            </w:r>
          </w:p>
        </w:tc>
      </w:tr>
      <w:tr w:rsidR="002F6926">
        <w:trPr>
          <w:trHeight w:val="67"/>
        </w:trPr>
        <w:tc>
          <w:tcPr>
            <w:tcW w:w="5000" w:type="pct"/>
          </w:tcPr>
          <w:p w:rsidR="002F6926" w:rsidRDefault="002F6926" w:rsidP="002F6926">
            <w:pPr>
              <w:rPr>
                <w:b/>
              </w:rPr>
            </w:pPr>
            <w:r>
              <w:rPr>
                <w:b/>
              </w:rPr>
              <w:t>Were there any additional learning points?</w:t>
            </w:r>
          </w:p>
        </w:tc>
      </w:tr>
      <w:tr w:rsidR="002F6926" w:rsidTr="008164E9">
        <w:trPr>
          <w:trHeight w:val="347"/>
        </w:trPr>
        <w:tc>
          <w:tcPr>
            <w:tcW w:w="5000" w:type="pct"/>
          </w:tcPr>
          <w:p w:rsidR="002F6926" w:rsidRPr="005B4085" w:rsidRDefault="002F6926" w:rsidP="002F6926"/>
        </w:tc>
      </w:tr>
    </w:tbl>
    <w:p w:rsidR="002F6926" w:rsidRPr="00587F11" w:rsidRDefault="002F6926" w:rsidP="008164E9"/>
    <w:sectPr w:rsidR="002F6926" w:rsidRPr="00587F11" w:rsidSect="007F70AF">
      <w:headerReference w:type="default" r:id="rId7"/>
      <w:footerReference w:type="even" r:id="rId8"/>
      <w:footerReference w:type="default" r:id="rId9"/>
      <w:pgSz w:w="11907" w:h="16840" w:code="9"/>
      <w:pgMar w:top="1418" w:right="851"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C7C" w:rsidRDefault="00180C7C">
      <w:r>
        <w:separator/>
      </w:r>
    </w:p>
  </w:endnote>
  <w:endnote w:type="continuationSeparator" w:id="0">
    <w:p w:rsidR="00180C7C" w:rsidRDefault="00180C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C32" w:rsidRDefault="00EE2709">
    <w:pPr>
      <w:pStyle w:val="Footer"/>
      <w:framePr w:wrap="around" w:vAnchor="text" w:hAnchor="margin" w:xAlign="right" w:y="1"/>
      <w:rPr>
        <w:rStyle w:val="PageNumber"/>
      </w:rPr>
    </w:pPr>
    <w:r>
      <w:rPr>
        <w:rStyle w:val="PageNumber"/>
      </w:rPr>
      <w:fldChar w:fldCharType="begin"/>
    </w:r>
    <w:r w:rsidR="00CD2C32">
      <w:rPr>
        <w:rStyle w:val="PageNumber"/>
      </w:rPr>
      <w:instrText xml:space="preserve">PAGE  </w:instrText>
    </w:r>
    <w:r>
      <w:rPr>
        <w:rStyle w:val="PageNumber"/>
      </w:rPr>
      <w:fldChar w:fldCharType="end"/>
    </w:r>
  </w:p>
  <w:p w:rsidR="00CD2C32" w:rsidRDefault="00CD2C3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C32" w:rsidRDefault="00CD2C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C7C" w:rsidRDefault="00180C7C">
      <w:r>
        <w:separator/>
      </w:r>
    </w:p>
  </w:footnote>
  <w:footnote w:type="continuationSeparator" w:id="0">
    <w:p w:rsidR="00180C7C" w:rsidRDefault="00180C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C32" w:rsidRDefault="00CD2C32">
    <w:pPr>
      <w:pStyle w:val="Header"/>
      <w:shd w:val="clear" w:color="auto" w:fill="FFFFFF"/>
      <w:tabs>
        <w:tab w:val="clear" w:pos="8640"/>
        <w:tab w:val="right" w:pos="9923"/>
      </w:tabs>
      <w:spacing w:after="120"/>
      <w:rPr>
        <w:rFonts w:cs="Arial"/>
        <w:b/>
        <w:bCs/>
        <w:spacing w:val="60"/>
        <w:sz w:val="22"/>
        <w:szCs w:val="22"/>
        <w:shd w:val="clear" w:color="auto" w:fill="CCCCCC"/>
      </w:rPr>
    </w:pPr>
    <w:r>
      <w:rPr>
        <w:rFonts w:cs="Arial"/>
        <w:b/>
        <w:bCs/>
        <w:sz w:val="24"/>
        <w:szCs w:val="24"/>
      </w:rPr>
      <w:t>CONFIDENTIAL</w:t>
    </w:r>
    <w:r>
      <w:rPr>
        <w:rFonts w:cs="Arial"/>
        <w:b/>
        <w:bCs/>
        <w:sz w:val="24"/>
        <w:szCs w:val="24"/>
      </w:rPr>
      <w:tab/>
    </w:r>
    <w:r>
      <w:rPr>
        <w:rFonts w:cs="Arial"/>
        <w:b/>
        <w:bCs/>
        <w:sz w:val="24"/>
        <w:szCs w:val="24"/>
      </w:rPr>
      <w:tab/>
    </w:r>
    <w:r>
      <w:rPr>
        <w:rFonts w:cs="Arial"/>
        <w:b/>
        <w:bCs/>
        <w:spacing w:val="60"/>
        <w:sz w:val="22"/>
        <w:szCs w:val="22"/>
        <w:shd w:val="clear" w:color="auto" w:fill="CCCCCC"/>
      </w:rPr>
      <w:t xml:space="preserve">GP Appraisal in </w:t>
    </w:r>
    <w:smartTag w:uri="urn:schemas-microsoft-com:office:smarttags" w:element="place">
      <w:smartTag w:uri="urn:schemas-microsoft-com:office:smarttags" w:element="country-region">
        <w:r>
          <w:rPr>
            <w:rFonts w:cs="Arial"/>
            <w:b/>
            <w:bCs/>
            <w:spacing w:val="60"/>
            <w:sz w:val="22"/>
            <w:szCs w:val="22"/>
            <w:shd w:val="clear" w:color="auto" w:fill="CCCCCC"/>
          </w:rPr>
          <w:t>Scotland</w:t>
        </w:r>
      </w:smartTag>
    </w:smartTag>
  </w:p>
  <w:p w:rsidR="00CD2C32" w:rsidRDefault="00CD2C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528DD1A"/>
    <w:lvl w:ilvl="0">
      <w:start w:val="1"/>
      <w:numFmt w:val="decimal"/>
      <w:lvlText w:val="%1."/>
      <w:lvlJc w:val="left"/>
      <w:pPr>
        <w:tabs>
          <w:tab w:val="num" w:pos="1492"/>
        </w:tabs>
        <w:ind w:left="1492" w:hanging="360"/>
      </w:pPr>
    </w:lvl>
  </w:abstractNum>
  <w:abstractNum w:abstractNumId="1">
    <w:nsid w:val="FFFFFF7D"/>
    <w:multiLevelType w:val="singleLevel"/>
    <w:tmpl w:val="DBC002F6"/>
    <w:lvl w:ilvl="0">
      <w:start w:val="1"/>
      <w:numFmt w:val="decimal"/>
      <w:lvlText w:val="%1."/>
      <w:lvlJc w:val="left"/>
      <w:pPr>
        <w:tabs>
          <w:tab w:val="num" w:pos="1209"/>
        </w:tabs>
        <w:ind w:left="1209" w:hanging="360"/>
      </w:pPr>
    </w:lvl>
  </w:abstractNum>
  <w:abstractNum w:abstractNumId="2">
    <w:nsid w:val="FFFFFF7E"/>
    <w:multiLevelType w:val="singleLevel"/>
    <w:tmpl w:val="FEE416F4"/>
    <w:lvl w:ilvl="0">
      <w:start w:val="1"/>
      <w:numFmt w:val="decimal"/>
      <w:lvlText w:val="%1."/>
      <w:lvlJc w:val="left"/>
      <w:pPr>
        <w:tabs>
          <w:tab w:val="num" w:pos="926"/>
        </w:tabs>
        <w:ind w:left="926" w:hanging="360"/>
      </w:pPr>
    </w:lvl>
  </w:abstractNum>
  <w:abstractNum w:abstractNumId="3">
    <w:nsid w:val="FFFFFF7F"/>
    <w:multiLevelType w:val="singleLevel"/>
    <w:tmpl w:val="A8765670"/>
    <w:lvl w:ilvl="0">
      <w:start w:val="1"/>
      <w:numFmt w:val="decimal"/>
      <w:lvlText w:val="%1."/>
      <w:lvlJc w:val="left"/>
      <w:pPr>
        <w:tabs>
          <w:tab w:val="num" w:pos="643"/>
        </w:tabs>
        <w:ind w:left="643" w:hanging="360"/>
      </w:pPr>
    </w:lvl>
  </w:abstractNum>
  <w:abstractNum w:abstractNumId="4">
    <w:nsid w:val="FFFFFF80"/>
    <w:multiLevelType w:val="singleLevel"/>
    <w:tmpl w:val="267004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0F067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D52CD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A28E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AA564C"/>
    <w:lvl w:ilvl="0">
      <w:start w:val="1"/>
      <w:numFmt w:val="decimal"/>
      <w:lvlText w:val="%1."/>
      <w:lvlJc w:val="left"/>
      <w:pPr>
        <w:tabs>
          <w:tab w:val="num" w:pos="360"/>
        </w:tabs>
        <w:ind w:left="360" w:hanging="360"/>
      </w:pPr>
    </w:lvl>
  </w:abstractNum>
  <w:abstractNum w:abstractNumId="9">
    <w:nsid w:val="FFFFFF89"/>
    <w:multiLevelType w:val="singleLevel"/>
    <w:tmpl w:val="175C6610"/>
    <w:lvl w:ilvl="0">
      <w:start w:val="1"/>
      <w:numFmt w:val="bullet"/>
      <w:lvlText w:val=""/>
      <w:lvlJc w:val="left"/>
      <w:pPr>
        <w:tabs>
          <w:tab w:val="num" w:pos="360"/>
        </w:tabs>
        <w:ind w:left="360" w:hanging="360"/>
      </w:pPr>
      <w:rPr>
        <w:rFonts w:ascii="Symbol" w:hAnsi="Symbol" w:hint="default"/>
      </w:rPr>
    </w:lvl>
  </w:abstractNum>
  <w:abstractNum w:abstractNumId="10">
    <w:nsid w:val="128F315C"/>
    <w:multiLevelType w:val="hybridMultilevel"/>
    <w:tmpl w:val="B1521940"/>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8CC0017"/>
    <w:multiLevelType w:val="hybridMultilevel"/>
    <w:tmpl w:val="27E4C9DC"/>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DF50406"/>
    <w:multiLevelType w:val="hybridMultilevel"/>
    <w:tmpl w:val="546E55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3A25E0"/>
    <w:multiLevelType w:val="hybridMultilevel"/>
    <w:tmpl w:val="23A4D0A8"/>
    <w:lvl w:ilvl="0" w:tplc="B64612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AA221D0"/>
    <w:multiLevelType w:val="hybridMultilevel"/>
    <w:tmpl w:val="7B96A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96184C"/>
    <w:multiLevelType w:val="hybridMultilevel"/>
    <w:tmpl w:val="F548678E"/>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5"/>
  </w:num>
  <w:num w:numId="14">
    <w:abstractNumId w:val="12"/>
  </w:num>
  <w:num w:numId="15">
    <w:abstractNumId w:val="1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6926"/>
    <w:rsid w:val="00006699"/>
    <w:rsid w:val="00097704"/>
    <w:rsid w:val="000978D8"/>
    <w:rsid w:val="000D0042"/>
    <w:rsid w:val="000E5847"/>
    <w:rsid w:val="00123490"/>
    <w:rsid w:val="00130C02"/>
    <w:rsid w:val="00180C7C"/>
    <w:rsid w:val="001B2D58"/>
    <w:rsid w:val="001B6EA8"/>
    <w:rsid w:val="001E53FF"/>
    <w:rsid w:val="00200122"/>
    <w:rsid w:val="0022159E"/>
    <w:rsid w:val="00226D03"/>
    <w:rsid w:val="002F6926"/>
    <w:rsid w:val="00366881"/>
    <w:rsid w:val="00390A9D"/>
    <w:rsid w:val="00434389"/>
    <w:rsid w:val="004431E6"/>
    <w:rsid w:val="0046402F"/>
    <w:rsid w:val="004B1CF4"/>
    <w:rsid w:val="00514232"/>
    <w:rsid w:val="00586AA7"/>
    <w:rsid w:val="005B4085"/>
    <w:rsid w:val="00630607"/>
    <w:rsid w:val="006327EA"/>
    <w:rsid w:val="00711E4E"/>
    <w:rsid w:val="007A36E9"/>
    <w:rsid w:val="007F70AF"/>
    <w:rsid w:val="008164E9"/>
    <w:rsid w:val="00887916"/>
    <w:rsid w:val="009E73B8"/>
    <w:rsid w:val="00A50897"/>
    <w:rsid w:val="00AC3D31"/>
    <w:rsid w:val="00B65994"/>
    <w:rsid w:val="00B92023"/>
    <w:rsid w:val="00B94791"/>
    <w:rsid w:val="00B947F7"/>
    <w:rsid w:val="00BE211C"/>
    <w:rsid w:val="00C96CAB"/>
    <w:rsid w:val="00CD2C32"/>
    <w:rsid w:val="00D27E63"/>
    <w:rsid w:val="00DA721F"/>
    <w:rsid w:val="00E267B3"/>
    <w:rsid w:val="00E404A7"/>
    <w:rsid w:val="00EE2709"/>
    <w:rsid w:val="00EE28AB"/>
    <w:rsid w:val="00F00A83"/>
    <w:rsid w:val="00FF34F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6926"/>
    <w:pPr>
      <w:jc w:val="both"/>
    </w:pPr>
    <w:rPr>
      <w:rFonts w:ascii="Arial" w:hAnsi="Arial"/>
      <w:lang w:eastAsia="en-US"/>
    </w:rPr>
  </w:style>
  <w:style w:type="paragraph" w:styleId="Heading1">
    <w:name w:val="heading 1"/>
    <w:basedOn w:val="Normal"/>
    <w:next w:val="Normal"/>
    <w:qFormat/>
    <w:rsid w:val="002F6926"/>
    <w:pPr>
      <w:keepNext/>
      <w:spacing w:before="60" w:after="60"/>
      <w:jc w:val="left"/>
      <w:outlineLvl w:val="0"/>
    </w:pPr>
    <w:rPr>
      <w:rFonts w:cs="Arial"/>
      <w:b/>
      <w:bCs/>
      <w:iCs/>
      <w:sz w:val="28"/>
      <w:szCs w:val="28"/>
    </w:rPr>
  </w:style>
  <w:style w:type="paragraph" w:styleId="Heading2">
    <w:name w:val="heading 2"/>
    <w:basedOn w:val="Normal"/>
    <w:next w:val="Normal"/>
    <w:qFormat/>
    <w:rsid w:val="002F6926"/>
    <w:pPr>
      <w:keepNext/>
      <w:jc w:val="left"/>
      <w:outlineLvl w:val="1"/>
    </w:pPr>
    <w:rPr>
      <w:rFonts w:cs="Arial"/>
      <w:b/>
      <w:bCs/>
      <w:iCs/>
      <w:sz w:val="24"/>
      <w:szCs w:val="28"/>
    </w:rPr>
  </w:style>
  <w:style w:type="paragraph" w:styleId="Heading3">
    <w:name w:val="heading 3"/>
    <w:basedOn w:val="Normal"/>
    <w:next w:val="Normal"/>
    <w:qFormat/>
    <w:rsid w:val="002F6926"/>
    <w:pPr>
      <w:keepNext/>
      <w:jc w:val="left"/>
      <w:outlineLvl w:val="2"/>
    </w:pPr>
    <w:rPr>
      <w:rFonts w:cs="Arial"/>
      <w:b/>
      <w:i/>
      <w:iCs/>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6926"/>
    <w:pPr>
      <w:tabs>
        <w:tab w:val="center" w:pos="4320"/>
        <w:tab w:val="right" w:pos="8640"/>
      </w:tabs>
    </w:pPr>
  </w:style>
  <w:style w:type="paragraph" w:styleId="Footer">
    <w:name w:val="footer"/>
    <w:basedOn w:val="Normal"/>
    <w:rsid w:val="002F6926"/>
    <w:pPr>
      <w:tabs>
        <w:tab w:val="center" w:pos="4320"/>
        <w:tab w:val="right" w:pos="8640"/>
      </w:tabs>
      <w:jc w:val="right"/>
    </w:pPr>
    <w:rPr>
      <w:i/>
      <w:color w:val="808080"/>
      <w:sz w:val="18"/>
    </w:rPr>
  </w:style>
  <w:style w:type="character" w:styleId="PageNumber">
    <w:name w:val="page number"/>
    <w:basedOn w:val="DefaultParagraphFont"/>
    <w:rsid w:val="002F6926"/>
    <w:rPr>
      <w:rFonts w:cs="Times New Roman"/>
    </w:rPr>
  </w:style>
  <w:style w:type="character" w:styleId="Hyperlink">
    <w:name w:val="Hyperlink"/>
    <w:basedOn w:val="DefaultParagraphFont"/>
    <w:rsid w:val="002F692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GP Scot 2: Personal Development Plan</vt:lpstr>
    </vt:vector>
  </TitlesOfParts>
  <Company>NES</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Scot 2: Personal Development Plan</dc:title>
  <dc:creator>NES</dc:creator>
  <cp:lastModifiedBy>AndrewH</cp:lastModifiedBy>
  <cp:revision>4</cp:revision>
  <dcterms:created xsi:type="dcterms:W3CDTF">2013-07-25T09:45:00Z</dcterms:created>
  <dcterms:modified xsi:type="dcterms:W3CDTF">2014-04-01T09:41:00Z</dcterms:modified>
</cp:coreProperties>
</file>