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34" w:rsidRDefault="005A5534" w:rsidP="003B40A8">
      <w:pPr>
        <w:pStyle w:val="Heading1"/>
      </w:pPr>
      <w:bookmarkStart w:id="0" w:name="_GoBack"/>
      <w:bookmarkEnd w:id="0"/>
      <w:r>
        <w:t>Orthopaedic Quality Improvement Activity</w:t>
      </w:r>
    </w:p>
    <w:p w:rsidR="003B40A8" w:rsidRPr="003B40A8" w:rsidRDefault="003B40A8" w:rsidP="003B40A8"/>
    <w:p w:rsidR="005A5534" w:rsidRDefault="003B40A8" w:rsidP="003B40A8">
      <w:pPr>
        <w:pStyle w:val="Heading2"/>
      </w:pPr>
      <w:r>
        <w:t xml:space="preserve">Case 1:  </w:t>
      </w:r>
      <w:r w:rsidR="005A5534">
        <w:t>Spinal</w:t>
      </w:r>
    </w:p>
    <w:p w:rsidR="005A5534" w:rsidRDefault="005A5534" w:rsidP="005E36EA">
      <w:pPr>
        <w:jc w:val="both"/>
        <w:rPr>
          <w:rFonts w:ascii="Arial" w:hAnsi="Arial" w:cs="Arial"/>
          <w:sz w:val="24"/>
          <w:szCs w:val="24"/>
        </w:rPr>
      </w:pPr>
      <w:r w:rsidRPr="005E36EA">
        <w:rPr>
          <w:rFonts w:ascii="Arial" w:hAnsi="Arial" w:cs="Arial"/>
          <w:sz w:val="24"/>
          <w:szCs w:val="24"/>
        </w:rPr>
        <w:t>45 year old male patient had been suffering from back</w:t>
      </w:r>
      <w:r>
        <w:rPr>
          <w:rFonts w:ascii="Arial" w:hAnsi="Arial" w:cs="Arial"/>
          <w:sz w:val="24"/>
          <w:szCs w:val="24"/>
        </w:rPr>
        <w:t xml:space="preserve"> </w:t>
      </w:r>
      <w:r w:rsidRPr="005E36EA">
        <w:rPr>
          <w:rFonts w:ascii="Arial" w:hAnsi="Arial" w:cs="Arial"/>
          <w:sz w:val="24"/>
          <w:szCs w:val="24"/>
        </w:rPr>
        <w:t xml:space="preserve">pain </w:t>
      </w:r>
      <w:r>
        <w:rPr>
          <w:rFonts w:ascii="Arial" w:hAnsi="Arial" w:cs="Arial"/>
          <w:sz w:val="24"/>
          <w:szCs w:val="24"/>
        </w:rPr>
        <w:t>and severe right sided sciatica for 4 months. Patient had been attending private physiotherapy. He had a five year history of intermittent back pain and sciatic.</w:t>
      </w:r>
    </w:p>
    <w:p w:rsidR="005A5534" w:rsidRDefault="005A5534" w:rsidP="005E36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Physio relieved the back pain only.</w:t>
      </w:r>
    </w:p>
    <w:p w:rsidR="005A5534" w:rsidRDefault="005A5534" w:rsidP="005E36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May his condition deteriorated and the sciatic and femoral pain in the right leg intensified in severity and necessitated multiple analgesics. In May he was referred </w:t>
      </w:r>
      <w:r w:rsidR="00ED77DD">
        <w:rPr>
          <w:rFonts w:ascii="Arial" w:hAnsi="Arial" w:cs="Arial"/>
          <w:sz w:val="24"/>
          <w:szCs w:val="24"/>
        </w:rPr>
        <w:t>for private</w:t>
      </w:r>
      <w:r w:rsidR="00A53EAA">
        <w:rPr>
          <w:rFonts w:ascii="Arial" w:hAnsi="Arial" w:cs="Arial"/>
          <w:sz w:val="24"/>
          <w:szCs w:val="24"/>
        </w:rPr>
        <w:t xml:space="preserve"> MRI scan</w:t>
      </w:r>
      <w:r>
        <w:rPr>
          <w:rFonts w:ascii="Arial" w:hAnsi="Arial" w:cs="Arial"/>
          <w:sz w:val="24"/>
          <w:szCs w:val="24"/>
        </w:rPr>
        <w:t>.</w:t>
      </w:r>
    </w:p>
    <w:p w:rsidR="005A5534" w:rsidRDefault="005A5534" w:rsidP="005E36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MRI on 29/5/12 reported all lumbar disks to be degenerate and dehydrated.</w:t>
      </w:r>
    </w:p>
    <w:p w:rsidR="005A5534" w:rsidRDefault="005A5534" w:rsidP="005E36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L4/5 there was large broad based posterior disk bulge causing severe bilateral exit foramen </w:t>
      </w:r>
      <w:proofErr w:type="spellStart"/>
      <w:r>
        <w:rPr>
          <w:rFonts w:ascii="Arial" w:hAnsi="Arial" w:cs="Arial"/>
          <w:sz w:val="24"/>
          <w:szCs w:val="24"/>
        </w:rPr>
        <w:t>stenosis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A5534" w:rsidRDefault="005A5534" w:rsidP="005E36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L5/S1 small posterior bulge with central </w:t>
      </w:r>
      <w:r w:rsidR="00ED77DD">
        <w:rPr>
          <w:rFonts w:ascii="Arial" w:hAnsi="Arial" w:cs="Arial"/>
          <w:sz w:val="24"/>
          <w:szCs w:val="24"/>
        </w:rPr>
        <w:t>and left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para</w:t>
      </w:r>
      <w:proofErr w:type="spellEnd"/>
      <w:r>
        <w:rPr>
          <w:rFonts w:ascii="Arial" w:hAnsi="Arial" w:cs="Arial"/>
          <w:sz w:val="24"/>
          <w:szCs w:val="24"/>
        </w:rPr>
        <w:t xml:space="preserve">-central protrusion. This was causing severe left and minor right exit foramen </w:t>
      </w:r>
      <w:proofErr w:type="spellStart"/>
      <w:r>
        <w:rPr>
          <w:rFonts w:ascii="Arial" w:hAnsi="Arial" w:cs="Arial"/>
          <w:sz w:val="24"/>
          <w:szCs w:val="24"/>
        </w:rPr>
        <w:t>stenosis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A5534" w:rsidRDefault="005A5534" w:rsidP="005E36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19/6/12 he was seen by orthopaedic surgeon who decided that he required a right L4/5 </w:t>
      </w:r>
      <w:proofErr w:type="spellStart"/>
      <w:r>
        <w:rPr>
          <w:rFonts w:ascii="Arial" w:hAnsi="Arial" w:cs="Arial"/>
          <w:sz w:val="24"/>
          <w:szCs w:val="24"/>
        </w:rPr>
        <w:t>microdiscectomy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A5534" w:rsidRDefault="005A5534" w:rsidP="005E36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20/6/12 patient admitted for surgery</w:t>
      </w:r>
    </w:p>
    <w:p w:rsidR="005A5534" w:rsidRDefault="005A5534" w:rsidP="005E36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7/8/12 reviewed at clinic – marked reduction in right sciatica since operation.</w:t>
      </w:r>
    </w:p>
    <w:p w:rsidR="005A5534" w:rsidRDefault="005A5534" w:rsidP="005E36EA">
      <w:pPr>
        <w:jc w:val="both"/>
        <w:rPr>
          <w:rFonts w:ascii="Arial" w:hAnsi="Arial" w:cs="Arial"/>
          <w:sz w:val="24"/>
          <w:szCs w:val="24"/>
        </w:rPr>
      </w:pPr>
    </w:p>
    <w:p w:rsidR="005A5534" w:rsidRDefault="003B40A8" w:rsidP="003B40A8">
      <w:pPr>
        <w:pStyle w:val="Heading2"/>
      </w:pPr>
      <w:r>
        <w:t xml:space="preserve">Case 2:  </w:t>
      </w:r>
      <w:r w:rsidR="005A5534" w:rsidRPr="00347A85">
        <w:t>Spinal</w:t>
      </w:r>
    </w:p>
    <w:p w:rsidR="005A5534" w:rsidRDefault="005A5534" w:rsidP="005E36EA">
      <w:pPr>
        <w:jc w:val="both"/>
        <w:rPr>
          <w:rFonts w:ascii="Arial" w:hAnsi="Arial" w:cs="Arial"/>
          <w:sz w:val="24"/>
          <w:szCs w:val="24"/>
        </w:rPr>
      </w:pPr>
      <w:r w:rsidRPr="00347A85">
        <w:rPr>
          <w:rFonts w:ascii="Arial" w:hAnsi="Arial" w:cs="Arial"/>
          <w:sz w:val="24"/>
          <w:szCs w:val="24"/>
        </w:rPr>
        <w:t xml:space="preserve">67 year old male patient </w:t>
      </w:r>
      <w:r>
        <w:rPr>
          <w:rFonts w:ascii="Arial" w:hAnsi="Arial" w:cs="Arial"/>
          <w:sz w:val="24"/>
          <w:szCs w:val="24"/>
        </w:rPr>
        <w:t>attended surgery complaining of severe pain in left hip which disturbed sleep at night. The pain radiated from the buttock down the posterior leg. He also suffered from back pain.</w:t>
      </w:r>
    </w:p>
    <w:p w:rsidR="005A5534" w:rsidRDefault="005A5534" w:rsidP="005E36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Patient had a slipped femoral epiphysis of left hip in 1959 and underwent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subtrochanteric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osteotomy</w:t>
      </w:r>
      <w:proofErr w:type="spellEnd"/>
      <w:r>
        <w:rPr>
          <w:rFonts w:ascii="Arial" w:hAnsi="Arial" w:cs="Arial"/>
          <w:sz w:val="24"/>
          <w:szCs w:val="24"/>
        </w:rPr>
        <w:t xml:space="preserve">. He felt that the pain was going to be due to arthritis of this hip point. Pelvic </w:t>
      </w:r>
      <w:proofErr w:type="spellStart"/>
      <w:r>
        <w:rPr>
          <w:rFonts w:ascii="Arial" w:hAnsi="Arial" w:cs="Arial"/>
          <w:sz w:val="24"/>
          <w:szCs w:val="24"/>
        </w:rPr>
        <w:t>xray</w:t>
      </w:r>
      <w:proofErr w:type="spellEnd"/>
      <w:r>
        <w:rPr>
          <w:rFonts w:ascii="Arial" w:hAnsi="Arial" w:cs="Arial"/>
          <w:sz w:val="24"/>
          <w:szCs w:val="24"/>
        </w:rPr>
        <w:t xml:space="preserve"> did not demonstrate any significant osteoarthritis to the left hip joint.</w:t>
      </w:r>
    </w:p>
    <w:p w:rsidR="005A5534" w:rsidRDefault="005A5534" w:rsidP="005E36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Examination revealed restricted lumbar flexion. Straight leg </w:t>
      </w:r>
      <w:proofErr w:type="gramStart"/>
      <w:r>
        <w:rPr>
          <w:rFonts w:ascii="Arial" w:hAnsi="Arial" w:cs="Arial"/>
          <w:sz w:val="24"/>
          <w:szCs w:val="24"/>
        </w:rPr>
        <w:t>raising</w:t>
      </w:r>
      <w:proofErr w:type="gramEnd"/>
      <w:r>
        <w:rPr>
          <w:rFonts w:ascii="Arial" w:hAnsi="Arial" w:cs="Arial"/>
          <w:sz w:val="24"/>
          <w:szCs w:val="24"/>
        </w:rPr>
        <w:t xml:space="preserve"> was reduced on the left to 60 degrees. SLR was normal on right. Power was normal in both legs.</w:t>
      </w:r>
    </w:p>
    <w:p w:rsidR="005A5534" w:rsidRDefault="005A5534" w:rsidP="005E36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26/11/12 referred for NHS MRI scan</w:t>
      </w:r>
    </w:p>
    <w:p w:rsidR="005A5534" w:rsidRDefault="005A5534" w:rsidP="005E36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13/12/12/ MRI reported reduction in disc heights at all levels below L2.</w:t>
      </w:r>
    </w:p>
    <w:p w:rsidR="005A5534" w:rsidRDefault="005A5534" w:rsidP="005E36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At L3/4 mild lateral disc bulge into left nerve root canal impinging in left L3 nerve root.</w:t>
      </w:r>
    </w:p>
    <w:p w:rsidR="005A5534" w:rsidRDefault="005A5534" w:rsidP="005E36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L4/5 there is reduction in disc height together with broad based disc </w:t>
      </w:r>
      <w:proofErr w:type="spellStart"/>
      <w:r>
        <w:rPr>
          <w:rFonts w:ascii="Arial" w:hAnsi="Arial" w:cs="Arial"/>
          <w:sz w:val="24"/>
          <w:szCs w:val="24"/>
        </w:rPr>
        <w:t>prolapse</w:t>
      </w:r>
      <w:proofErr w:type="spellEnd"/>
      <w:r>
        <w:rPr>
          <w:rFonts w:ascii="Arial" w:hAnsi="Arial" w:cs="Arial"/>
          <w:sz w:val="24"/>
          <w:szCs w:val="24"/>
        </w:rPr>
        <w:t xml:space="preserve"> into right nerve root canal impinging on right L4 nerve root.</w:t>
      </w:r>
    </w:p>
    <w:p w:rsidR="005A5534" w:rsidRDefault="005A5534" w:rsidP="005E36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Early Jan 2013 patient referred to spinal surgeons.</w:t>
      </w:r>
    </w:p>
    <w:p w:rsidR="005A5534" w:rsidRDefault="005A5534" w:rsidP="005E36EA">
      <w:pPr>
        <w:jc w:val="both"/>
        <w:rPr>
          <w:rFonts w:ascii="Arial" w:hAnsi="Arial" w:cs="Arial"/>
          <w:sz w:val="24"/>
          <w:szCs w:val="24"/>
        </w:rPr>
      </w:pPr>
    </w:p>
    <w:p w:rsidR="005A5534" w:rsidRDefault="005A5534" w:rsidP="005E36EA">
      <w:pPr>
        <w:jc w:val="both"/>
        <w:rPr>
          <w:rFonts w:ascii="Arial" w:hAnsi="Arial" w:cs="Arial"/>
          <w:sz w:val="24"/>
          <w:szCs w:val="24"/>
        </w:rPr>
      </w:pPr>
    </w:p>
    <w:p w:rsidR="005A5534" w:rsidRDefault="003B40A8" w:rsidP="003B40A8">
      <w:pPr>
        <w:pStyle w:val="Heading2"/>
      </w:pPr>
      <w:r>
        <w:t>CASE 3:  Knee</w:t>
      </w:r>
    </w:p>
    <w:p w:rsidR="005A5534" w:rsidRDefault="005A5534" w:rsidP="005E36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 September 2102</w:t>
      </w:r>
      <w:r w:rsidR="00ED77DD">
        <w:rPr>
          <w:rFonts w:ascii="Arial" w:hAnsi="Arial" w:cs="Arial"/>
          <w:sz w:val="24"/>
          <w:szCs w:val="24"/>
        </w:rPr>
        <w:t>, 37</w:t>
      </w:r>
      <w:r>
        <w:rPr>
          <w:rFonts w:ascii="Arial" w:hAnsi="Arial" w:cs="Arial"/>
          <w:sz w:val="24"/>
          <w:szCs w:val="24"/>
        </w:rPr>
        <w:t xml:space="preserve"> year old patient attended surgery complaining that right knee was constantly giving way. He had sustained a twisting injury to the fright knee when playing football 2 years previously. He denied any problem when ascending or descending stairs. Sometimes when the knee gave way it appeared to lock.</w:t>
      </w:r>
    </w:p>
    <w:p w:rsidR="005A5534" w:rsidRDefault="005A5534" w:rsidP="005E36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examination he had good quadriceps muscles and moderate knee effusion. There was considerable soft tissue swelling on medial aspect of the knee. Negative grind test. Anterior </w:t>
      </w:r>
      <w:proofErr w:type="spellStart"/>
      <w:r>
        <w:rPr>
          <w:rFonts w:ascii="Arial" w:hAnsi="Arial" w:cs="Arial"/>
          <w:sz w:val="24"/>
          <w:szCs w:val="24"/>
        </w:rPr>
        <w:t>cruciate</w:t>
      </w:r>
      <w:proofErr w:type="spellEnd"/>
      <w:r>
        <w:rPr>
          <w:rFonts w:ascii="Arial" w:hAnsi="Arial" w:cs="Arial"/>
          <w:sz w:val="24"/>
          <w:szCs w:val="24"/>
        </w:rPr>
        <w:t xml:space="preserve"> appeared intact.</w:t>
      </w:r>
    </w:p>
    <w:p w:rsidR="005A5534" w:rsidRDefault="005A5534" w:rsidP="005E36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13/9/12 referred for MRI to investigate possible </w:t>
      </w:r>
      <w:proofErr w:type="spellStart"/>
      <w:r>
        <w:rPr>
          <w:rFonts w:ascii="Arial" w:hAnsi="Arial" w:cs="Arial"/>
          <w:sz w:val="24"/>
          <w:szCs w:val="24"/>
        </w:rPr>
        <w:t>meniscal</w:t>
      </w:r>
      <w:proofErr w:type="spellEnd"/>
      <w:r>
        <w:rPr>
          <w:rFonts w:ascii="Arial" w:hAnsi="Arial" w:cs="Arial"/>
          <w:sz w:val="24"/>
          <w:szCs w:val="24"/>
        </w:rPr>
        <w:t xml:space="preserve"> injury.</w:t>
      </w:r>
    </w:p>
    <w:p w:rsidR="005A5534" w:rsidRDefault="005A5534" w:rsidP="005E36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27/10/</w:t>
      </w:r>
      <w:r w:rsidR="00ED77DD">
        <w:rPr>
          <w:rFonts w:ascii="Arial" w:hAnsi="Arial" w:cs="Arial"/>
          <w:sz w:val="24"/>
          <w:szCs w:val="24"/>
        </w:rPr>
        <w:t>12 MRI</w:t>
      </w:r>
      <w:r>
        <w:rPr>
          <w:rFonts w:ascii="Arial" w:hAnsi="Arial" w:cs="Arial"/>
          <w:sz w:val="24"/>
          <w:szCs w:val="24"/>
        </w:rPr>
        <w:t xml:space="preserve"> reports complete rupture of anterior </w:t>
      </w:r>
      <w:proofErr w:type="spellStart"/>
      <w:r>
        <w:rPr>
          <w:rFonts w:ascii="Arial" w:hAnsi="Arial" w:cs="Arial"/>
          <w:sz w:val="24"/>
          <w:szCs w:val="24"/>
        </w:rPr>
        <w:t>cruciate</w:t>
      </w:r>
      <w:proofErr w:type="spellEnd"/>
      <w:r>
        <w:rPr>
          <w:rFonts w:ascii="Arial" w:hAnsi="Arial" w:cs="Arial"/>
          <w:sz w:val="24"/>
          <w:szCs w:val="24"/>
        </w:rPr>
        <w:t xml:space="preserve"> ligament. Tear in posterior aspect of medial meniscus. Inflammation of medial collateral ligament. Small joint effusion.</w:t>
      </w:r>
    </w:p>
    <w:p w:rsidR="005A5534" w:rsidRPr="00BB1AE0" w:rsidRDefault="005A5534" w:rsidP="005E36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21/11/12 patient referred to orthopaedic clinic urgently, not yet seen.</w:t>
      </w:r>
    </w:p>
    <w:sectPr w:rsidR="005A5534" w:rsidRPr="00BB1AE0" w:rsidSect="00681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6EA"/>
    <w:rsid w:val="00031BC1"/>
    <w:rsid w:val="00107749"/>
    <w:rsid w:val="00175CA2"/>
    <w:rsid w:val="00243158"/>
    <w:rsid w:val="002A1440"/>
    <w:rsid w:val="00347A85"/>
    <w:rsid w:val="003B40A8"/>
    <w:rsid w:val="00516537"/>
    <w:rsid w:val="005A5534"/>
    <w:rsid w:val="005E36EA"/>
    <w:rsid w:val="00613920"/>
    <w:rsid w:val="00637E2B"/>
    <w:rsid w:val="00681909"/>
    <w:rsid w:val="009E2D48"/>
    <w:rsid w:val="00A53EAA"/>
    <w:rsid w:val="00B353DE"/>
    <w:rsid w:val="00BA7134"/>
    <w:rsid w:val="00BB1AE0"/>
    <w:rsid w:val="00C600EA"/>
    <w:rsid w:val="00DF15B2"/>
    <w:rsid w:val="00ED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90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B40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3B40A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40A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3B40A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2483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Orthopaedic Quality Improvement Activity</dc:title>
  <dc:subject/>
  <dc:creator/>
  <cp:keywords/>
  <dc:description/>
  <cp:lastModifiedBy>William Liu</cp:lastModifiedBy>
  <cp:revision>6</cp:revision>
  <dcterms:created xsi:type="dcterms:W3CDTF">2013-01-24T11:28:00Z</dcterms:created>
  <dcterms:modified xsi:type="dcterms:W3CDTF">2014-04-03T15:08:00Z</dcterms:modified>
</cp:coreProperties>
</file>