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862DB" w:rsidR="00110979" w:rsidP="00110979" w:rsidRDefault="00110979" w14:paraId="661D83B5" w14:textId="398FCFA3">
      <w:pPr>
        <w:pStyle w:val="Heading1"/>
        <w:jc w:val="center"/>
        <w:rPr>
          <w:b w:val="1"/>
          <w:bCs w:val="1"/>
        </w:rPr>
      </w:pPr>
      <w:r w:rsidRPr="0C34A32A" w:rsidR="00110979">
        <w:rPr>
          <w:b w:val="1"/>
          <w:bCs w:val="1"/>
        </w:rPr>
        <w:t>GP Appraisal Crib Sheet – NHS Lothian &amp; Borders</w:t>
      </w:r>
    </w:p>
    <w:p w:rsidR="00110979" w:rsidP="00110979" w:rsidRDefault="00110979" w14:paraId="1552A2A7" w14:textId="77777777">
      <w:pPr>
        <w:pStyle w:val="NoSpacing"/>
        <w:jc w:val="center"/>
      </w:pPr>
      <w:r>
        <w:t>(Updated May 2022)</w:t>
      </w:r>
    </w:p>
    <w:p w:rsidR="00110979" w:rsidP="00110979" w:rsidRDefault="00110979" w14:paraId="1E36A9BA" w14:textId="77777777">
      <w:pPr>
        <w:pStyle w:val="NoSpacing"/>
      </w:pPr>
    </w:p>
    <w:p w:rsidR="00110979" w:rsidP="00110979" w:rsidRDefault="00110979" w14:paraId="3219FBDE" w14:textId="77777777">
      <w:pPr>
        <w:pStyle w:val="NoSpacing"/>
      </w:pPr>
      <w:r>
        <w:t>•</w:t>
      </w:r>
      <w:r>
        <w:tab/>
      </w:r>
      <w:r>
        <w:t xml:space="preserve">Annual appraisal, revalidation cycle every 5 years </w:t>
      </w:r>
    </w:p>
    <w:p w:rsidR="00110979" w:rsidP="00110979" w:rsidRDefault="00110979" w14:paraId="29E04F70" w14:textId="77777777">
      <w:pPr>
        <w:pStyle w:val="NoSpacing"/>
      </w:pPr>
      <w:r>
        <w:t>•</w:t>
      </w:r>
      <w:r>
        <w:tab/>
      </w:r>
      <w:r>
        <w:t>Usually same appraiser for 3-4 years (</w:t>
      </w:r>
      <w:r w:rsidRPr="00066408">
        <w:t>up to maximum 5 years</w:t>
      </w:r>
      <w:r w:rsidRPr="00066408">
        <w:rPr>
          <w:color w:val="FF0000"/>
        </w:rPr>
        <w:t>, in special circumstances</w:t>
      </w:r>
      <w:r>
        <w:t>)</w:t>
      </w:r>
    </w:p>
    <w:p w:rsidR="00110979" w:rsidP="00110979" w:rsidRDefault="00110979" w14:paraId="1D5442B9" w14:textId="08484A91">
      <w:pPr>
        <w:pStyle w:val="NoSpacing"/>
      </w:pPr>
      <w:r>
        <w:t>•</w:t>
      </w:r>
      <w:r>
        <w:tab/>
      </w:r>
      <w:r>
        <w:t xml:space="preserve">Click for </w:t>
      </w:r>
      <w:hyperlink w:history="1" r:id="rId7">
        <w:r w:rsidRPr="00110979">
          <w:rPr>
            <w:rStyle w:val="Hyperlink"/>
          </w:rPr>
          <w:t>Ti</w:t>
        </w:r>
        <w:r w:rsidRPr="00110979">
          <w:rPr>
            <w:rStyle w:val="Hyperlink"/>
          </w:rPr>
          <w:t>m</w:t>
        </w:r>
        <w:r w:rsidRPr="00110979">
          <w:rPr>
            <w:rStyle w:val="Hyperlink"/>
          </w:rPr>
          <w:t>eline</w:t>
        </w:r>
      </w:hyperlink>
      <w:r>
        <w:t xml:space="preserve"> for the appraisal process </w:t>
      </w:r>
    </w:p>
    <w:p w:rsidR="00110979" w:rsidP="00110979" w:rsidRDefault="00110979" w14:paraId="44906E2D" w14:textId="77777777">
      <w:pPr>
        <w:pStyle w:val="NoSpacing"/>
      </w:pPr>
    </w:p>
    <w:p w:rsidR="00110979" w:rsidP="00110979" w:rsidRDefault="00110979" w14:paraId="73DF8C50" w14:textId="77777777">
      <w:pPr>
        <w:pStyle w:val="NoSpacing"/>
      </w:pPr>
      <w:r>
        <w:t xml:space="preserve">Useful Contact details for appraisees </w:t>
      </w:r>
    </w:p>
    <w:p w:rsidR="00110979" w:rsidP="00110979" w:rsidRDefault="00110979" w14:paraId="6216BC57" w14:textId="08B16038">
      <w:pPr>
        <w:pStyle w:val="NoSpacing"/>
      </w:pPr>
      <w:r>
        <w:t>•</w:t>
      </w:r>
      <w:r>
        <w:tab/>
      </w:r>
      <w:r>
        <w:t>Appraiser allocation:</w:t>
      </w:r>
      <w:r>
        <w:tab/>
      </w:r>
      <w:r>
        <w:tab/>
      </w:r>
      <w:r>
        <w:tab/>
      </w:r>
      <w:hyperlink w:history="1" r:id="rId8">
        <w:r w:rsidRPr="00110979">
          <w:rPr>
            <w:rStyle w:val="Hyperlink"/>
          </w:rPr>
          <w:t>bob.taylor@nhslothian.scot.nhs.uk</w:t>
        </w:r>
      </w:hyperlink>
    </w:p>
    <w:p w:rsidR="00110979" w:rsidP="00110979" w:rsidRDefault="00110979" w14:paraId="1D44495F" w14:textId="77777777">
      <w:pPr>
        <w:pStyle w:val="NoSpacing"/>
      </w:pPr>
      <w:r>
        <w:t>•</w:t>
      </w:r>
      <w:r>
        <w:tab/>
      </w:r>
      <w:r>
        <w:t xml:space="preserve">GP Appraisal/Contract Support Officer </w:t>
      </w:r>
    </w:p>
    <w:p w:rsidR="00110979" w:rsidP="00110979" w:rsidRDefault="00110979" w14:paraId="5FBF8D56" w14:textId="20A89FA0">
      <w:pPr>
        <w:pStyle w:val="NoSpacing"/>
        <w:ind w:firstLine="720"/>
      </w:pPr>
      <w:r>
        <w:t xml:space="preserve">(e g Performers list): </w:t>
      </w:r>
      <w:r>
        <w:tab/>
      </w:r>
      <w:r>
        <w:tab/>
      </w:r>
      <w:r>
        <w:tab/>
      </w:r>
      <w:hyperlink w:history="1" r:id="rId9">
        <w:r w:rsidRPr="00B32898">
          <w:rPr>
            <w:rStyle w:val="Hyperlink"/>
          </w:rPr>
          <w:t>danielle.swanson@nhslothian.scot.nhs.uk</w:t>
        </w:r>
      </w:hyperlink>
    </w:p>
    <w:p w:rsidR="00110979" w:rsidP="00110979" w:rsidRDefault="00110979" w14:paraId="529E158D" w14:textId="6DF256B7">
      <w:pPr>
        <w:pStyle w:val="NoSpacing"/>
      </w:pPr>
      <w:r>
        <w:t>•</w:t>
      </w:r>
      <w:r>
        <w:tab/>
      </w:r>
      <w:r>
        <w:t xml:space="preserve">Local appraisal advisor: </w:t>
      </w:r>
      <w:r>
        <w:tab/>
      </w:r>
      <w:r>
        <w:tab/>
      </w:r>
      <w:r>
        <w:tab/>
      </w:r>
      <w:hyperlink w:history="1" r:id="rId10">
        <w:r w:rsidRPr="00B32898">
          <w:rPr>
            <w:rStyle w:val="Hyperlink"/>
          </w:rPr>
          <w:t>rosemary.dixon@nhslothian.scot.nhs.uk</w:t>
        </w:r>
      </w:hyperlink>
    </w:p>
    <w:p w:rsidR="00110979" w:rsidP="00110979" w:rsidRDefault="00110979" w14:paraId="15AD9EFD" w14:textId="2F804823">
      <w:pPr>
        <w:pStyle w:val="NoSpacing"/>
      </w:pPr>
      <w:r>
        <w:t>•</w:t>
      </w:r>
      <w:r>
        <w:tab/>
      </w:r>
      <w:r>
        <w:t xml:space="preserve">Deputy local appraisal advisor: </w:t>
      </w:r>
      <w:r>
        <w:tab/>
      </w:r>
      <w:r>
        <w:tab/>
      </w:r>
      <w:hyperlink w:history="1" r:id="rId11">
        <w:r w:rsidRPr="00B32898">
          <w:rPr>
            <w:rStyle w:val="Hyperlink"/>
          </w:rPr>
          <w:t>mimi.cogliano@nhslothian.scot.nhs.uk</w:t>
        </w:r>
      </w:hyperlink>
    </w:p>
    <w:p w:rsidR="00110979" w:rsidP="00110979" w:rsidRDefault="00110979" w14:paraId="40B8FE71" w14:textId="77777777">
      <w:pPr>
        <w:pStyle w:val="NoSpacing"/>
      </w:pPr>
    </w:p>
    <w:p w:rsidR="00110979" w:rsidP="00B32898" w:rsidRDefault="00110979" w14:paraId="1406072D" w14:textId="77777777">
      <w:pPr>
        <w:pStyle w:val="Heading1"/>
      </w:pPr>
      <w:r>
        <w:t>Requirements for Appraisal and Revalidation</w:t>
      </w:r>
    </w:p>
    <w:p w:rsidRPr="00A862DB" w:rsidR="00110979" w:rsidP="00B32898" w:rsidRDefault="00110979" w14:paraId="395BF727" w14:textId="77777777">
      <w:pPr>
        <w:pStyle w:val="Heading2"/>
        <w:rPr>
          <w:b/>
          <w:bCs/>
          <w:color w:val="F933E1"/>
        </w:rPr>
      </w:pPr>
      <w:r w:rsidRPr="00A862DB">
        <w:rPr>
          <w:b/>
          <w:bCs/>
          <w:color w:val="F933E1"/>
        </w:rPr>
        <w:t>Domain 1: Knowledge, Skills, Performance</w:t>
      </w:r>
    </w:p>
    <w:p w:rsidR="00110979" w:rsidP="00110979" w:rsidRDefault="00110979" w14:paraId="1825612C" w14:textId="77777777">
      <w:pPr>
        <w:pStyle w:val="NoSpacing"/>
      </w:pPr>
    </w:p>
    <w:p w:rsidR="00110979" w:rsidP="00110979" w:rsidRDefault="00110979" w14:paraId="6D0D8BD4" w14:textId="77777777">
      <w:pPr>
        <w:pStyle w:val="NoSpacing"/>
      </w:pPr>
      <w:r>
        <w:t>1)</w:t>
      </w:r>
      <w:r>
        <w:tab/>
      </w:r>
      <w:r>
        <w:t xml:space="preserve">Maintain a </w:t>
      </w:r>
      <w:r w:rsidRPr="006D4C9A">
        <w:rPr>
          <w:b/>
          <w:bCs/>
        </w:rPr>
        <w:t>reflective CPD log</w:t>
      </w:r>
      <w:r>
        <w:t xml:space="preserve"> (required every year)</w:t>
      </w:r>
    </w:p>
    <w:p w:rsidR="00110979" w:rsidP="00110979" w:rsidRDefault="00110979" w14:paraId="3BBA42B8" w14:textId="77777777">
      <w:pPr>
        <w:pStyle w:val="NoSpacing"/>
      </w:pPr>
    </w:p>
    <w:p w:rsidR="00110979" w:rsidP="00B32898" w:rsidRDefault="00110979" w14:paraId="739E6CAD" w14:textId="77777777">
      <w:pPr>
        <w:pStyle w:val="NoSpacing"/>
        <w:ind w:left="720"/>
      </w:pPr>
      <w:r>
        <w:t>•</w:t>
      </w:r>
      <w:r>
        <w:tab/>
      </w:r>
      <w:r>
        <w:t xml:space="preserve">Aim for at least 50 CPD points (usually 1 reflective point for 1 hour of CPD) </w:t>
      </w:r>
    </w:p>
    <w:p w:rsidR="00110979" w:rsidP="00B32898" w:rsidRDefault="00110979" w14:paraId="1FBC0EE7" w14:textId="77777777">
      <w:pPr>
        <w:pStyle w:val="NoSpacing"/>
        <w:ind w:left="720"/>
      </w:pPr>
      <w:r>
        <w:t>•</w:t>
      </w:r>
      <w:r>
        <w:tab/>
      </w:r>
      <w:r>
        <w:t xml:space="preserve">Always reflect on WHOLE scope of practice </w:t>
      </w:r>
    </w:p>
    <w:p w:rsidR="00110979" w:rsidP="00B32898" w:rsidRDefault="00110979" w14:paraId="0C9476AF" w14:textId="77777777">
      <w:pPr>
        <w:pStyle w:val="NoSpacing"/>
        <w:ind w:left="1440" w:hanging="720"/>
      </w:pPr>
      <w:r>
        <w:t>•</w:t>
      </w:r>
      <w:r>
        <w:tab/>
      </w:r>
      <w:r>
        <w:t>PDP and reflective log should aim to cover the breadth of your practice i.e. if you have several roles, aim your CPD on learning relevant to all these roles</w:t>
      </w:r>
    </w:p>
    <w:p w:rsidR="00110979" w:rsidP="00B32898" w:rsidRDefault="00110979" w14:paraId="3699C4FB" w14:textId="77777777">
      <w:pPr>
        <w:pStyle w:val="NoSpacing"/>
        <w:ind w:left="720"/>
      </w:pPr>
      <w:r>
        <w:t>•</w:t>
      </w:r>
      <w:r>
        <w:tab/>
      </w:r>
      <w:r>
        <w:t>No need to upload attendance certificates, reflective notes are more important</w:t>
      </w:r>
    </w:p>
    <w:p w:rsidR="00110979" w:rsidP="00B32898" w:rsidRDefault="00110979" w14:paraId="4426ADDF" w14:textId="77777777">
      <w:pPr>
        <w:pStyle w:val="NoSpacing"/>
        <w:ind w:left="720"/>
      </w:pPr>
      <w:r>
        <w:t>•</w:t>
      </w:r>
      <w:r>
        <w:tab/>
      </w:r>
      <w:r>
        <w:t>impact points now not relevant</w:t>
      </w:r>
    </w:p>
    <w:p w:rsidR="00110979" w:rsidP="00110979" w:rsidRDefault="00110979" w14:paraId="1AE911F1" w14:textId="77777777">
      <w:pPr>
        <w:pStyle w:val="NoSpacing"/>
      </w:pPr>
    </w:p>
    <w:p w:rsidR="00110979" w:rsidP="006D4C9A" w:rsidRDefault="006D4C9A" w14:paraId="7A61FA6D" w14:textId="56207DDA">
      <w:pPr>
        <w:pStyle w:val="NoSpacing"/>
        <w:ind w:left="720"/>
      </w:pPr>
      <w:r>
        <w:rPr>
          <w:b/>
          <w:bCs/>
        </w:rPr>
        <w:t>CPD/</w:t>
      </w:r>
      <w:r w:rsidRPr="006D4C9A" w:rsidR="00110979">
        <w:rPr>
          <w:b/>
          <w:bCs/>
        </w:rPr>
        <w:t>LEARNING LOG</w:t>
      </w:r>
      <w:r w:rsidR="00110979">
        <w:t xml:space="preserve"> options include (“</w:t>
      </w:r>
      <w:proofErr w:type="spellStart"/>
      <w:r w:rsidR="00110979">
        <w:t>Ctrl+click</w:t>
      </w:r>
      <w:proofErr w:type="spellEnd"/>
      <w:r w:rsidR="00110979">
        <w:t>” for links):</w:t>
      </w:r>
    </w:p>
    <w:p w:rsidR="00110979" w:rsidP="00B32898" w:rsidRDefault="00110979" w14:paraId="1BD12A6D" w14:textId="0DBD30BD">
      <w:pPr>
        <w:pStyle w:val="NoSpacing"/>
        <w:ind w:left="720"/>
      </w:pPr>
      <w:r>
        <w:t>•</w:t>
      </w:r>
      <w:r>
        <w:tab/>
      </w:r>
      <w:hyperlink w:history="1" r:id="rId12">
        <w:r w:rsidRPr="00FE3AA1" w:rsidR="00635570">
          <w:rPr>
            <w:rStyle w:val="Hyperlink"/>
          </w:rPr>
          <w:t xml:space="preserve">Word </w:t>
        </w:r>
        <w:r w:rsidRPr="00FE3AA1" w:rsidR="00635570">
          <w:rPr>
            <w:rStyle w:val="Hyperlink"/>
          </w:rPr>
          <w:t>b</w:t>
        </w:r>
        <w:r w:rsidRPr="00FE3AA1" w:rsidR="00635570">
          <w:rPr>
            <w:rStyle w:val="Hyperlink"/>
          </w:rPr>
          <w:t>ased Learning Log</w:t>
        </w:r>
      </w:hyperlink>
      <w:r w:rsidRPr="00750493" w:rsidR="00635570">
        <w:t xml:space="preserve"> </w:t>
      </w:r>
    </w:p>
    <w:p w:rsidR="00110979" w:rsidP="00B32898" w:rsidRDefault="00110979" w14:paraId="425550C5" w14:textId="18A84AE6">
      <w:pPr>
        <w:pStyle w:val="NoSpacing"/>
        <w:ind w:left="720"/>
      </w:pPr>
      <w:r>
        <w:t>•</w:t>
      </w:r>
      <w:r>
        <w:tab/>
      </w:r>
      <w:hyperlink w:history="1" r:id="rId13">
        <w:r w:rsidRPr="00750493">
          <w:rPr>
            <w:rStyle w:val="Hyperlink"/>
          </w:rPr>
          <w:t xml:space="preserve">Excel based </w:t>
        </w:r>
        <w:r w:rsidR="00FE3AA1">
          <w:rPr>
            <w:rStyle w:val="Hyperlink"/>
          </w:rPr>
          <w:t>Learning Log</w:t>
        </w:r>
      </w:hyperlink>
    </w:p>
    <w:p w:rsidR="00110979" w:rsidP="00B32898" w:rsidRDefault="00110979" w14:paraId="5E085FBE" w14:textId="77777777">
      <w:pPr>
        <w:pStyle w:val="NoSpacing"/>
        <w:ind w:left="720"/>
      </w:pPr>
      <w:r>
        <w:t>•</w:t>
      </w:r>
      <w:r>
        <w:tab/>
      </w:r>
      <w:r>
        <w:t>Reflective CPD log within your own SOAR account/form</w:t>
      </w:r>
    </w:p>
    <w:p w:rsidR="00110979" w:rsidP="00B32898" w:rsidRDefault="00110979" w14:paraId="024DF57C" w14:textId="427AF060">
      <w:pPr>
        <w:pStyle w:val="NoSpacing"/>
        <w:ind w:left="720"/>
      </w:pPr>
      <w:r>
        <w:t>•</w:t>
      </w:r>
      <w:r>
        <w:tab/>
      </w:r>
      <w:r>
        <w:t xml:space="preserve">Other (sometimes paid) learning log, e g </w:t>
      </w:r>
      <w:hyperlink w:history="1" r:id="rId14">
        <w:r w:rsidRPr="00B32898">
          <w:rPr>
            <w:rStyle w:val="Hyperlink"/>
          </w:rPr>
          <w:t>Fourteen Fish</w:t>
        </w:r>
      </w:hyperlink>
    </w:p>
    <w:p w:rsidR="00110979" w:rsidP="00110979" w:rsidRDefault="00110979" w14:paraId="03CF5A63" w14:textId="77777777">
      <w:pPr>
        <w:pStyle w:val="NoSpacing"/>
      </w:pPr>
    </w:p>
    <w:p w:rsidR="00110979" w:rsidP="00110979" w:rsidRDefault="00110979" w14:paraId="44CB2E41" w14:textId="03445869">
      <w:pPr>
        <w:pStyle w:val="NoSpacing"/>
      </w:pPr>
      <w:r>
        <w:t>2)</w:t>
      </w:r>
      <w:r>
        <w:tab/>
      </w:r>
      <w:hyperlink w:history="1" r:id="rId15">
        <w:r w:rsidRPr="00B32898">
          <w:rPr>
            <w:rStyle w:val="Hyperlink"/>
          </w:rPr>
          <w:t>Review and reflect on Last Year’s PDP</w:t>
        </w:r>
      </w:hyperlink>
    </w:p>
    <w:p w:rsidR="00110979" w:rsidP="00110979" w:rsidRDefault="00110979" w14:paraId="41BA5D7A" w14:textId="794C72C7">
      <w:pPr>
        <w:pStyle w:val="NoSpacing"/>
      </w:pPr>
      <w:r>
        <w:t>3)</w:t>
      </w:r>
      <w:r>
        <w:tab/>
      </w:r>
      <w:hyperlink w:history="1" r:id="rId16">
        <w:r w:rsidRPr="006D4C9A">
          <w:rPr>
            <w:rStyle w:val="Hyperlink"/>
          </w:rPr>
          <w:t>Propose new Learning needs for Next Year’s PDP</w:t>
        </w:r>
      </w:hyperlink>
      <w:r>
        <w:t xml:space="preserve"> </w:t>
      </w:r>
    </w:p>
    <w:p w:rsidR="00110979" w:rsidP="00110979" w:rsidRDefault="00110979" w14:paraId="25A0F520" w14:textId="77777777">
      <w:pPr>
        <w:pStyle w:val="NoSpacing"/>
      </w:pPr>
      <w:r>
        <w:t>4)</w:t>
      </w:r>
      <w:r>
        <w:tab/>
      </w:r>
      <w:r>
        <w:t>Other:</w:t>
      </w:r>
    </w:p>
    <w:p w:rsidR="00110979" w:rsidP="00B32898" w:rsidRDefault="00110979" w14:paraId="2AE8A45E" w14:textId="68AC9C80">
      <w:pPr>
        <w:pStyle w:val="NoSpacing"/>
        <w:ind w:left="1440" w:hanging="720"/>
      </w:pPr>
      <w:r>
        <w:t>•</w:t>
      </w:r>
      <w:r>
        <w:tab/>
      </w:r>
      <w:r w:rsidRPr="006D4C9A">
        <w:rPr>
          <w:b/>
          <w:bCs/>
        </w:rPr>
        <w:t>Basic Life Support</w:t>
      </w:r>
      <w:r>
        <w:t xml:space="preserve"> update – training available through </w:t>
      </w:r>
      <w:hyperlink w:history="1" r:id="rId17">
        <w:r w:rsidRPr="006D4C9A">
          <w:rPr>
            <w:rStyle w:val="Hyperlink"/>
          </w:rPr>
          <w:t>LASGP</w:t>
        </w:r>
      </w:hyperlink>
      <w:r>
        <w:t xml:space="preserve"> or NHS Lothian resuscitation office if not based at one practice (Good practice but not actually mandatory for appraisal). Can also be completed free on-line, e g via </w:t>
      </w:r>
      <w:hyperlink w:history="1" r:id="rId18">
        <w:r w:rsidRPr="006D4C9A">
          <w:rPr>
            <w:rStyle w:val="Hyperlink"/>
          </w:rPr>
          <w:t>LEARNPRO</w:t>
        </w:r>
      </w:hyperlink>
      <w:r>
        <w:t xml:space="preserve"> if no in-person training available. </w:t>
      </w:r>
    </w:p>
    <w:p w:rsidR="00110979" w:rsidP="00B32898" w:rsidRDefault="00110979" w14:paraId="39F67886" w14:textId="2BA01506">
      <w:pPr>
        <w:pStyle w:val="NoSpacing"/>
        <w:ind w:left="1440" w:hanging="720"/>
      </w:pPr>
      <w:r>
        <w:t>•</w:t>
      </w:r>
      <w:r>
        <w:tab/>
      </w:r>
      <w:hyperlink w:history="1" r:id="rId19">
        <w:r w:rsidRPr="006D4C9A">
          <w:rPr>
            <w:rStyle w:val="Hyperlink"/>
          </w:rPr>
          <w:t>Child Protection Update</w:t>
        </w:r>
      </w:hyperlink>
      <w:r>
        <w:t xml:space="preserve"> (Good to consider but not actually mandatory for appraisal in Scotland)</w:t>
      </w:r>
    </w:p>
    <w:p w:rsidR="00110979" w:rsidP="00B32898" w:rsidRDefault="00110979" w14:paraId="3F7A865F" w14:textId="2D06A5C1">
      <w:pPr>
        <w:pStyle w:val="NoSpacing"/>
        <w:ind w:left="720"/>
      </w:pPr>
      <w:r>
        <w:t>•</w:t>
      </w:r>
      <w:r>
        <w:tab/>
      </w:r>
      <w:hyperlink w:history="1" r:id="rId20">
        <w:r w:rsidRPr="006D4C9A">
          <w:rPr>
            <w:rStyle w:val="Hyperlink"/>
          </w:rPr>
          <w:t>Recognition of Trainer</w:t>
        </w:r>
      </w:hyperlink>
      <w:r>
        <w:t xml:space="preserve"> - if required  </w:t>
      </w:r>
    </w:p>
    <w:p w:rsidR="00110979" w:rsidP="00B32898" w:rsidRDefault="00110979" w14:paraId="5A81AE3F" w14:textId="715B6FEA">
      <w:pPr>
        <w:pStyle w:val="NoSpacing"/>
        <w:ind w:left="720"/>
      </w:pPr>
      <w:r>
        <w:t>•</w:t>
      </w:r>
      <w:r>
        <w:tab/>
      </w:r>
      <w:hyperlink w:history="1" r:id="rId21">
        <w:r w:rsidRPr="006D4C9A">
          <w:rPr>
            <w:rStyle w:val="Hyperlink"/>
          </w:rPr>
          <w:t>DFSRH recertification</w:t>
        </w:r>
      </w:hyperlink>
      <w:r>
        <w:t xml:space="preserve"> every 5 years - if required </w:t>
      </w:r>
    </w:p>
    <w:p w:rsidR="00604D35" w:rsidRDefault="00604D35" w14:paraId="3C068885" w14:textId="29C457D9">
      <w:r>
        <w:br w:type="page"/>
      </w:r>
    </w:p>
    <w:p w:rsidRPr="00A862DB" w:rsidR="00110979" w:rsidP="00B32898" w:rsidRDefault="00110979" w14:paraId="61B023CA" w14:textId="77777777">
      <w:pPr>
        <w:pStyle w:val="Heading2"/>
        <w:rPr>
          <w:b/>
          <w:bCs/>
          <w:color w:val="F933E1"/>
        </w:rPr>
      </w:pPr>
      <w:r w:rsidRPr="00A862DB">
        <w:rPr>
          <w:b/>
          <w:bCs/>
          <w:color w:val="F933E1"/>
        </w:rPr>
        <w:lastRenderedPageBreak/>
        <w:t>Domain 2:  Safety &amp; Quality</w:t>
      </w:r>
    </w:p>
    <w:p w:rsidR="00110979" w:rsidP="00110979" w:rsidRDefault="00110979" w14:paraId="3D59F58B" w14:textId="77777777">
      <w:pPr>
        <w:pStyle w:val="NoSpacing"/>
      </w:pPr>
    </w:p>
    <w:p w:rsidR="00110979" w:rsidP="00B32898" w:rsidRDefault="00110979" w14:paraId="3F2DA452" w14:textId="224F24C8">
      <w:pPr>
        <w:pStyle w:val="NoSpacing"/>
        <w:ind w:left="720" w:hanging="720"/>
      </w:pPr>
      <w:r>
        <w:t>1)</w:t>
      </w:r>
      <w:r>
        <w:tab/>
      </w:r>
      <w:hyperlink w:history="1" r:id="rId22">
        <w:r w:rsidRPr="006D4C9A">
          <w:rPr>
            <w:rStyle w:val="Hyperlink"/>
            <w:b/>
            <w:bCs/>
          </w:rPr>
          <w:t>Quality Improvement Activity</w:t>
        </w:r>
      </w:hyperlink>
      <w:r>
        <w:t xml:space="preserve"> (one required every year).  MSF and PSQ each count for QIA in the year they are completed.</w:t>
      </w:r>
    </w:p>
    <w:p w:rsidR="00110979" w:rsidP="00110979" w:rsidRDefault="00110979" w14:paraId="5505BAED" w14:textId="77777777">
      <w:pPr>
        <w:pStyle w:val="NoSpacing"/>
      </w:pPr>
    </w:p>
    <w:p w:rsidR="00110979" w:rsidP="00B32898" w:rsidRDefault="00110979" w14:paraId="57E0E778" w14:textId="77777777">
      <w:pPr>
        <w:pStyle w:val="NoSpacing"/>
        <w:ind w:left="720"/>
      </w:pPr>
      <w:r>
        <w:t>QIA examples include: (click on link to view examples)</w:t>
      </w:r>
    </w:p>
    <w:p w:rsidR="00110979" w:rsidP="00B32898" w:rsidRDefault="00CA0B76" w14:paraId="6A1CCA79" w14:textId="6482CBEC">
      <w:pPr>
        <w:pStyle w:val="NoSpacing"/>
        <w:ind w:left="720"/>
      </w:pPr>
      <w:hyperlink w:history="1" r:id="rId23">
        <w:r w:rsidRPr="006D4C9A" w:rsidR="00110979">
          <w:rPr>
            <w:rStyle w:val="Hyperlink"/>
          </w:rPr>
          <w:t>Audit/Prescribing review/Case/Referrals review/Patient or practice leaflet/Practice protocol or personal reference guide</w:t>
        </w:r>
      </w:hyperlink>
      <w:r w:rsidR="00110979">
        <w:t xml:space="preserve"> </w:t>
      </w:r>
    </w:p>
    <w:p w:rsidR="00110979" w:rsidP="00B32898" w:rsidRDefault="00110979" w14:paraId="6D9062AA" w14:textId="77777777">
      <w:pPr>
        <w:pStyle w:val="NoSpacing"/>
        <w:ind w:left="720"/>
      </w:pPr>
    </w:p>
    <w:p w:rsidR="00110979" w:rsidP="00B32898" w:rsidRDefault="00110979" w14:paraId="57260460" w14:textId="78D03E2C">
      <w:pPr>
        <w:pStyle w:val="NoSpacing"/>
        <w:ind w:left="720"/>
      </w:pPr>
      <w:r>
        <w:t xml:space="preserve">Other QI ideas - try </w:t>
      </w:r>
      <w:hyperlink w:history="1" r:id="rId24">
        <w:r w:rsidRPr="006D4C9A">
          <w:rPr>
            <w:rStyle w:val="Hyperlink"/>
          </w:rPr>
          <w:t>Lothian Quality Academy</w:t>
        </w:r>
      </w:hyperlink>
      <w:r w:rsidR="00B46DF5">
        <w:t xml:space="preserve">; </w:t>
      </w:r>
      <w:r w:rsidR="00A862DB">
        <w:t xml:space="preserve">other suggestions on </w:t>
      </w:r>
      <w:hyperlink w:history="1" r:id="rId25">
        <w:r w:rsidRPr="00A862DB" w:rsidR="00A862DB">
          <w:rPr>
            <w:rStyle w:val="Hyperlink"/>
          </w:rPr>
          <w:t>Quality Improvement Activities</w:t>
        </w:r>
      </w:hyperlink>
      <w:r w:rsidR="00A862DB">
        <w:t xml:space="preserve"> </w:t>
      </w:r>
    </w:p>
    <w:p w:rsidR="00110979" w:rsidP="00110979" w:rsidRDefault="00110979" w14:paraId="6882B103" w14:textId="77777777">
      <w:pPr>
        <w:pStyle w:val="NoSpacing"/>
      </w:pPr>
    </w:p>
    <w:p w:rsidR="00110979" w:rsidP="00110979" w:rsidRDefault="00110979" w14:paraId="78CDADA2" w14:textId="5E01A342">
      <w:pPr>
        <w:pStyle w:val="NoSpacing"/>
      </w:pPr>
      <w:r>
        <w:t>2)</w:t>
      </w:r>
      <w:r>
        <w:tab/>
      </w:r>
      <w:hyperlink w:history="1" r:id="rId26">
        <w:r w:rsidRPr="00A862DB">
          <w:rPr>
            <w:rStyle w:val="Hyperlink"/>
          </w:rPr>
          <w:t>Significant Event Analysis</w:t>
        </w:r>
      </w:hyperlink>
      <w:r>
        <w:t xml:space="preserve"> (one still required every year in Scotland) </w:t>
      </w:r>
    </w:p>
    <w:p w:rsidR="00110979" w:rsidP="00110979" w:rsidRDefault="00110979" w14:paraId="058B0F20" w14:textId="77777777">
      <w:pPr>
        <w:pStyle w:val="NoSpacing"/>
      </w:pPr>
    </w:p>
    <w:p w:rsidR="00110979" w:rsidP="00B32898" w:rsidRDefault="00110979" w14:paraId="42CFE80F" w14:textId="229B5BAC">
      <w:pPr>
        <w:pStyle w:val="NoSpacing"/>
        <w:ind w:left="720"/>
      </w:pPr>
      <w:r>
        <w:t>SEA discussion should be focused on reflection and learning points rather than specific clinical details and should be anonymised and not easily identifiable from the content. Reflective templates for SEA are optional.</w:t>
      </w:r>
    </w:p>
    <w:p w:rsidR="00110979" w:rsidP="00B32898" w:rsidRDefault="00110979" w14:paraId="3D067273" w14:textId="77777777">
      <w:pPr>
        <w:pStyle w:val="NoSpacing"/>
        <w:ind w:left="720"/>
      </w:pPr>
    </w:p>
    <w:p w:rsidR="00110979" w:rsidP="00B32898" w:rsidRDefault="00CA0B76" w14:paraId="3B6167F1" w14:textId="6905E162">
      <w:pPr>
        <w:pStyle w:val="NoSpacing"/>
        <w:ind w:left="720"/>
      </w:pPr>
      <w:hyperlink w:history="1" r:id="rId27">
        <w:r w:rsidRPr="00A862DB" w:rsidR="00110979">
          <w:rPr>
            <w:rStyle w:val="Hyperlink"/>
          </w:rPr>
          <w:t>Enhanced SEA</w:t>
        </w:r>
      </w:hyperlink>
      <w:r w:rsidR="00110979">
        <w:t xml:space="preserve"> can be considered through NES for peer review for a particularly </w:t>
      </w:r>
      <w:r w:rsidR="00360F00">
        <w:t>significant</w:t>
      </w:r>
      <w:r w:rsidR="00110979">
        <w:t xml:space="preserve"> event or if you would like to involve third party review e</w:t>
      </w:r>
      <w:r w:rsidR="00A862DB">
        <w:t xml:space="preserve"> </w:t>
      </w:r>
      <w:r w:rsidR="00110979">
        <w:t>g secondary care or pharmacy.</w:t>
      </w:r>
    </w:p>
    <w:p w:rsidR="00110979" w:rsidP="00B32898" w:rsidRDefault="00110979" w14:paraId="22DD4AF0" w14:textId="77777777">
      <w:pPr>
        <w:pStyle w:val="NoSpacing"/>
        <w:ind w:left="720"/>
      </w:pPr>
    </w:p>
    <w:p w:rsidRPr="00A862DB" w:rsidR="00110979" w:rsidP="00B32898" w:rsidRDefault="00110979" w14:paraId="1E90B07B" w14:textId="77777777">
      <w:pPr>
        <w:pStyle w:val="Heading2"/>
        <w:rPr>
          <w:b/>
          <w:bCs/>
          <w:color w:val="F933E1"/>
        </w:rPr>
      </w:pPr>
      <w:r w:rsidRPr="00A862DB">
        <w:rPr>
          <w:b/>
          <w:bCs/>
          <w:color w:val="F933E1"/>
        </w:rPr>
        <w:t>Domain 3: Communication, Partnership, Teamwork</w:t>
      </w:r>
    </w:p>
    <w:p w:rsidR="00110979" w:rsidP="00110979" w:rsidRDefault="00110979" w14:paraId="2FCF299D" w14:textId="77777777">
      <w:pPr>
        <w:pStyle w:val="NoSpacing"/>
      </w:pPr>
    </w:p>
    <w:p w:rsidR="00110979" w:rsidP="00B32898" w:rsidRDefault="00CA0B76" w14:paraId="397C3817" w14:textId="592AE63B">
      <w:pPr>
        <w:pStyle w:val="NoSpacing"/>
        <w:ind w:left="720"/>
      </w:pPr>
      <w:hyperlink w:history="1" r:id="rId28">
        <w:r w:rsidRPr="00A862DB" w:rsidR="00110979">
          <w:rPr>
            <w:rStyle w:val="Hyperlink"/>
          </w:rPr>
          <w:t>Patient Satisfaction Questionnaire</w:t>
        </w:r>
      </w:hyperlink>
      <w:r w:rsidR="00110979">
        <w:t xml:space="preserve">/PSQ (once every </w:t>
      </w:r>
      <w:proofErr w:type="gramStart"/>
      <w:r w:rsidR="00110979">
        <w:t>5 year</w:t>
      </w:r>
      <w:proofErr w:type="gramEnd"/>
      <w:r w:rsidR="00110979">
        <w:t xml:space="preserve"> cycle). Counts for QIA in the appraisal year completed. When collating data for appraisal, it should be done by third party (e g admin staff, PM, fellow GP from study group or LASGP forum). It is important to reflect on the results. Please contact your appraiser if you have any specific questions re the PSQ.</w:t>
      </w:r>
    </w:p>
    <w:p w:rsidR="00110979" w:rsidP="00B32898" w:rsidRDefault="00110979" w14:paraId="6D808BD7" w14:textId="3EFB3E91">
      <w:pPr>
        <w:pStyle w:val="NoSpacing"/>
        <w:ind w:left="1440"/>
      </w:pPr>
      <w:r>
        <w:t xml:space="preserve">a.     </w:t>
      </w:r>
      <w:hyperlink w:history="1" r:id="rId29">
        <w:r w:rsidRPr="00A862DB">
          <w:rPr>
            <w:rStyle w:val="Hyperlink"/>
          </w:rPr>
          <w:t>CARE questionnaire</w:t>
        </w:r>
      </w:hyperlink>
      <w:r>
        <w:t xml:space="preserve"> </w:t>
      </w:r>
    </w:p>
    <w:p w:rsidR="00110979" w:rsidP="00B32898" w:rsidRDefault="00110979" w14:paraId="7781ADDD" w14:textId="08D62971">
      <w:pPr>
        <w:pStyle w:val="NoSpacing"/>
        <w:ind w:left="1440"/>
      </w:pPr>
      <w:r>
        <w:t xml:space="preserve">b.     </w:t>
      </w:r>
      <w:hyperlink w:history="1" r:id="rId30">
        <w:r w:rsidRPr="00A862DB">
          <w:rPr>
            <w:rStyle w:val="Hyperlink"/>
          </w:rPr>
          <w:t>GMC questionnaire</w:t>
        </w:r>
      </w:hyperlink>
      <w:r>
        <w:t xml:space="preserve"> </w:t>
      </w:r>
    </w:p>
    <w:p w:rsidR="00110979" w:rsidP="00110979" w:rsidRDefault="00110979" w14:paraId="44F7F3BE" w14:textId="77777777">
      <w:pPr>
        <w:pStyle w:val="NoSpacing"/>
      </w:pPr>
      <w:r>
        <w:t xml:space="preserve"> </w:t>
      </w:r>
    </w:p>
    <w:p w:rsidR="00110979" w:rsidP="00B32898" w:rsidRDefault="00CA0B76" w14:paraId="774E8E9F" w14:textId="47DF89CA">
      <w:pPr>
        <w:pStyle w:val="NoSpacing"/>
        <w:ind w:left="720"/>
      </w:pPr>
      <w:hyperlink w:history="1" r:id="rId31">
        <w:r w:rsidRPr="00A862DB" w:rsidR="00110979">
          <w:rPr>
            <w:rStyle w:val="Hyperlink"/>
          </w:rPr>
          <w:t>Colleague feedback/Multi-source Feedback</w:t>
        </w:r>
      </w:hyperlink>
      <w:r w:rsidR="00110979">
        <w:t xml:space="preserve">/MSF (once every </w:t>
      </w:r>
      <w:proofErr w:type="gramStart"/>
      <w:r w:rsidR="00110979">
        <w:t>5 year</w:t>
      </w:r>
      <w:proofErr w:type="gramEnd"/>
      <w:r w:rsidR="00110979">
        <w:t xml:space="preserve"> cycle). Counts for QIA in the appraisal year completed. Easiest to use the free </w:t>
      </w:r>
      <w:hyperlink w:history="1" r:id="rId32">
        <w:r w:rsidRPr="00A862DB" w:rsidR="00110979">
          <w:rPr>
            <w:rStyle w:val="Hyperlink"/>
          </w:rPr>
          <w:t>MSF tool via SOAR (WASP</w:t>
        </w:r>
      </w:hyperlink>
      <w:r w:rsidR="00110979">
        <w:t>). Can be done at any time of the year but will only get downloaded to your SOAR account about a week before. It is important to reflect on the results.</w:t>
      </w:r>
    </w:p>
    <w:p w:rsidR="00110979" w:rsidP="00110979" w:rsidRDefault="00110979" w14:paraId="1BC2585C" w14:textId="77777777">
      <w:pPr>
        <w:pStyle w:val="NoSpacing"/>
      </w:pPr>
    </w:p>
    <w:p w:rsidR="00110979" w:rsidP="00B32898" w:rsidRDefault="00110979" w14:paraId="09C478CC" w14:textId="77777777">
      <w:pPr>
        <w:pStyle w:val="NoSpacing"/>
        <w:ind w:left="720"/>
      </w:pPr>
      <w:r w:rsidRPr="00604D35">
        <w:rPr>
          <w:b/>
          <w:bCs/>
        </w:rPr>
        <w:t>Compliments/Complaints Statement</w:t>
      </w:r>
      <w:r>
        <w:t xml:space="preserve"> (every year)</w:t>
      </w:r>
    </w:p>
    <w:p w:rsidR="00110979" w:rsidP="00B32898" w:rsidRDefault="00110979" w14:paraId="515AE680" w14:textId="77777777">
      <w:pPr>
        <w:pStyle w:val="NoSpacing"/>
        <w:ind w:left="720"/>
      </w:pPr>
      <w:r>
        <w:t>•</w:t>
      </w:r>
      <w:r>
        <w:tab/>
      </w:r>
      <w:r>
        <w:t xml:space="preserve">Any gifts, cards, informal feedback received </w:t>
      </w:r>
    </w:p>
    <w:p w:rsidR="00110979" w:rsidP="00B32898" w:rsidRDefault="00110979" w14:paraId="2749A5C7" w14:textId="2AE578E7">
      <w:pPr>
        <w:pStyle w:val="NoSpacing"/>
        <w:ind w:left="1440" w:hanging="720"/>
      </w:pPr>
      <w:r>
        <w:t>•</w:t>
      </w:r>
      <w:r>
        <w:tab/>
      </w:r>
      <w:r>
        <w:t>Complaints – should be discussed as SEA and details of proceedings, outcome disclosed</w:t>
      </w:r>
    </w:p>
    <w:p w:rsidR="00110979" w:rsidP="00B32898" w:rsidRDefault="00110979" w14:paraId="4F697EA3" w14:textId="77777777">
      <w:pPr>
        <w:pStyle w:val="NoSpacing"/>
        <w:ind w:left="720"/>
      </w:pPr>
      <w:r>
        <w:t>•</w:t>
      </w:r>
      <w:r>
        <w:tab/>
      </w:r>
      <w:r>
        <w:t>Absence of complaints - to be noted in pre appraisal paperwork</w:t>
      </w:r>
    </w:p>
    <w:p w:rsidR="00110979" w:rsidP="00B32898" w:rsidRDefault="00110979" w14:paraId="1D2C07A9" w14:textId="539F443F">
      <w:pPr>
        <w:pStyle w:val="NoSpacing"/>
        <w:ind w:left="720"/>
      </w:pPr>
      <w:r>
        <w:t>•</w:t>
      </w:r>
      <w:r>
        <w:tab/>
      </w:r>
      <w:r>
        <w:t>Reflective templates optional if not completing MSF/PSQ for the appraisal year</w:t>
      </w:r>
    </w:p>
    <w:p w:rsidR="00B32898" w:rsidP="00B32898" w:rsidRDefault="00B32898" w14:paraId="3B4DC1EA" w14:textId="77777777">
      <w:pPr>
        <w:pStyle w:val="NoSpacing"/>
      </w:pPr>
    </w:p>
    <w:p w:rsidRPr="00A862DB" w:rsidR="00B32898" w:rsidP="00B32898" w:rsidRDefault="00B32898" w14:paraId="659BEFA4" w14:textId="14D144EC">
      <w:pPr>
        <w:pStyle w:val="Heading2"/>
        <w:rPr>
          <w:b/>
          <w:bCs/>
          <w:color w:val="F933E1"/>
        </w:rPr>
      </w:pPr>
      <w:r w:rsidRPr="00A862DB">
        <w:rPr>
          <w:b/>
          <w:bCs/>
          <w:color w:val="F933E1"/>
        </w:rPr>
        <w:t xml:space="preserve">Domain 4: Maintaining Trust </w:t>
      </w:r>
    </w:p>
    <w:p w:rsidR="00B32898" w:rsidP="00B32898" w:rsidRDefault="00B32898" w14:paraId="2A4558EC" w14:textId="77777777">
      <w:pPr>
        <w:pStyle w:val="NoSpacing"/>
      </w:pPr>
    </w:p>
    <w:p w:rsidR="00B32898" w:rsidP="00B32898" w:rsidRDefault="00CA0B76" w14:paraId="41711041" w14:textId="486D45C3">
      <w:pPr>
        <w:pStyle w:val="NoSpacing"/>
      </w:pPr>
      <w:hyperlink w:history="1" r:id="rId33">
        <w:r w:rsidRPr="00A862DB" w:rsidR="00B32898">
          <w:rPr>
            <w:rStyle w:val="Hyperlink"/>
          </w:rPr>
          <w:t>Structured Reflective Templates</w:t>
        </w:r>
      </w:hyperlink>
      <w:r w:rsidR="00B32898">
        <w:t xml:space="preserve"> (Maintaining Trust, Complaints, Health, Probity, SEA) </w:t>
      </w:r>
    </w:p>
    <w:p w:rsidR="00B32898" w:rsidP="00B32898" w:rsidRDefault="00B32898" w14:paraId="29896222" w14:textId="77777777">
      <w:pPr>
        <w:pStyle w:val="NoSpacing"/>
      </w:pPr>
    </w:p>
    <w:p w:rsidRPr="00A862DB" w:rsidR="00B32898" w:rsidP="00B32898" w:rsidRDefault="00B32898" w14:paraId="168687FF" w14:textId="77777777">
      <w:pPr>
        <w:pStyle w:val="NoSpacing"/>
        <w:rPr>
          <w:b/>
          <w:bCs/>
        </w:rPr>
      </w:pPr>
      <w:r w:rsidRPr="00A862DB">
        <w:rPr>
          <w:b/>
          <w:bCs/>
        </w:rPr>
        <w:t xml:space="preserve">Probity Statement </w:t>
      </w:r>
    </w:p>
    <w:p w:rsidR="00B32898" w:rsidP="00A862DB" w:rsidRDefault="00B32898" w14:paraId="421C0CB7" w14:textId="77777777">
      <w:pPr>
        <w:pStyle w:val="NoSpacing"/>
        <w:ind w:left="720"/>
      </w:pPr>
      <w:r>
        <w:t>Reflection on probity issues - ethical dilemmas, breaking confidentiality e g. DVLA or child protection issues, participation in research or private work</w:t>
      </w:r>
    </w:p>
    <w:p w:rsidR="00B32898" w:rsidP="00B32898" w:rsidRDefault="00B32898" w14:paraId="4920A278" w14:textId="77777777">
      <w:pPr>
        <w:pStyle w:val="NoSpacing"/>
      </w:pPr>
    </w:p>
    <w:p w:rsidRPr="00A862DB" w:rsidR="00B32898" w:rsidP="00B32898" w:rsidRDefault="00B32898" w14:paraId="0405B535" w14:textId="77777777">
      <w:pPr>
        <w:pStyle w:val="NoSpacing"/>
        <w:rPr>
          <w:b/>
          <w:bCs/>
        </w:rPr>
      </w:pPr>
      <w:r w:rsidRPr="00A862DB">
        <w:rPr>
          <w:b/>
          <w:bCs/>
        </w:rPr>
        <w:lastRenderedPageBreak/>
        <w:t xml:space="preserve">Health Statement </w:t>
      </w:r>
    </w:p>
    <w:p w:rsidR="00B32898" w:rsidP="00A862DB" w:rsidRDefault="00B32898" w14:paraId="6A055D09" w14:textId="77777777">
      <w:pPr>
        <w:pStyle w:val="NoSpacing"/>
        <w:ind w:left="720"/>
      </w:pPr>
      <w:r>
        <w:t xml:space="preserve">Reflection of any challenges from physical, mental or emotional illness in the appraisal year should be included, with the confidence that the discussion is </w:t>
      </w:r>
      <w:proofErr w:type="gramStart"/>
      <w:r>
        <w:t>confidential</w:t>
      </w:r>
      <w:proofErr w:type="gramEnd"/>
      <w:r>
        <w:t xml:space="preserve"> and any specific details will not be included in the summary of discussion</w:t>
      </w:r>
    </w:p>
    <w:p w:rsidR="00B32898" w:rsidP="00B32898" w:rsidRDefault="00B32898" w14:paraId="6ACF179B" w14:textId="77777777">
      <w:pPr>
        <w:pStyle w:val="NoSpacing"/>
      </w:pPr>
    </w:p>
    <w:p w:rsidR="00B32898" w:rsidP="00B32898" w:rsidRDefault="00B32898" w14:paraId="25C98062" w14:textId="7E8291D2">
      <w:pPr>
        <w:pStyle w:val="NoSpacing"/>
      </w:pPr>
      <w:r w:rsidRPr="00A862DB">
        <w:rPr>
          <w:color w:val="FF0000"/>
        </w:rPr>
        <w:t xml:space="preserve">Remember to sign off the Confidentiality statement </w:t>
      </w:r>
      <w:r>
        <w:t>before submitting Form 1-3 prior to appraisal</w:t>
      </w:r>
      <w:r w:rsidR="003114FA">
        <w:t xml:space="preserve">. Please submit </w:t>
      </w:r>
      <w:r w:rsidR="00CA0B76">
        <w:t xml:space="preserve">forms 1-3 at least </w:t>
      </w:r>
      <w:r w:rsidRPr="00CA0B76" w:rsidR="00CA0B76">
        <w:rPr>
          <w:color w:val="FF0000"/>
        </w:rPr>
        <w:t>2 weeks</w:t>
      </w:r>
      <w:r w:rsidR="00CA0B76">
        <w:t xml:space="preserve"> before your appraisal.</w:t>
      </w:r>
    </w:p>
    <w:p w:rsidR="00B32898" w:rsidP="00B32898" w:rsidRDefault="00B32898" w14:paraId="3E4EF8CF" w14:textId="77777777">
      <w:pPr>
        <w:pStyle w:val="NoSpacing"/>
      </w:pPr>
    </w:p>
    <w:p w:rsidRPr="00A862DB" w:rsidR="00B32898" w:rsidP="00A862DB" w:rsidRDefault="00B32898" w14:paraId="3B1A8FDF" w14:textId="77777777">
      <w:pPr>
        <w:pStyle w:val="Heading2"/>
        <w:rPr>
          <w:b/>
          <w:bCs/>
          <w:color w:val="F933E1"/>
        </w:rPr>
      </w:pPr>
      <w:r w:rsidRPr="00A862DB">
        <w:rPr>
          <w:b/>
          <w:bCs/>
          <w:color w:val="F933E1"/>
        </w:rPr>
        <w:t>Useful websites</w:t>
      </w:r>
    </w:p>
    <w:p w:rsidR="00B32898" w:rsidP="00B32898" w:rsidRDefault="00B32898" w14:paraId="050E25DF" w14:textId="2EC2830E">
      <w:pPr>
        <w:pStyle w:val="NoSpacing"/>
      </w:pPr>
      <w:r>
        <w:t>•</w:t>
      </w:r>
      <w:r>
        <w:tab/>
      </w:r>
      <w:hyperlink w:history="1" r:id="rId34">
        <w:r w:rsidRPr="00A862DB">
          <w:rPr>
            <w:rStyle w:val="Hyperlink"/>
          </w:rPr>
          <w:t>Appraisal Toolkit for Sessional GPs</w:t>
        </w:r>
      </w:hyperlink>
    </w:p>
    <w:p w:rsidR="00B32898" w:rsidP="00B32898" w:rsidRDefault="00B32898" w14:paraId="0ACF96E9" w14:textId="77777777">
      <w:pPr>
        <w:pStyle w:val="NoSpacing"/>
      </w:pPr>
    </w:p>
    <w:p w:rsidR="00B32898" w:rsidP="00A862DB" w:rsidRDefault="00B32898" w14:paraId="58DD1347" w14:textId="24F04E5F">
      <w:pPr>
        <w:pStyle w:val="NoSpacing"/>
        <w:ind w:left="720" w:hanging="720"/>
      </w:pPr>
      <w:r>
        <w:t>•</w:t>
      </w:r>
      <w:r>
        <w:tab/>
      </w:r>
      <w:hyperlink w:history="1" r:id="rId35">
        <w:proofErr w:type="spellStart"/>
        <w:r w:rsidRPr="00A862DB">
          <w:rPr>
            <w:rStyle w:val="Hyperlink"/>
          </w:rPr>
          <w:t>Turas</w:t>
        </w:r>
        <w:proofErr w:type="spellEnd"/>
        <w:r w:rsidRPr="00A862DB">
          <w:rPr>
            <w:rStyle w:val="Hyperlink"/>
          </w:rPr>
          <w:t xml:space="preserve"> is NHS Education for Scotland</w:t>
        </w:r>
      </w:hyperlink>
      <w:r>
        <w:t>'s single, unified platform. Sign in to manage your account or access health and social care tools and learning resources.</w:t>
      </w:r>
    </w:p>
    <w:p w:rsidR="00B32898" w:rsidP="00B32898" w:rsidRDefault="00B32898" w14:paraId="34397232" w14:textId="77777777">
      <w:pPr>
        <w:pStyle w:val="NoSpacing"/>
      </w:pPr>
    </w:p>
    <w:p w:rsidR="00110979" w:rsidP="00B32898" w:rsidRDefault="00B32898" w14:paraId="1C6D6095" w14:textId="2AFAFE84">
      <w:pPr>
        <w:pStyle w:val="NoSpacing"/>
      </w:pPr>
      <w:r>
        <w:t>•</w:t>
      </w:r>
      <w:r>
        <w:tab/>
      </w:r>
      <w:hyperlink w:history="1" r:id="rId36">
        <w:r w:rsidRPr="00A862DB">
          <w:rPr>
            <w:rStyle w:val="Hyperlink"/>
          </w:rPr>
          <w:t>NHS Education for Scotland</w:t>
        </w:r>
      </w:hyperlink>
    </w:p>
    <w:p w:rsidR="00A862DB" w:rsidP="00B32898" w:rsidRDefault="00A862DB" w14:paraId="5552D860" w14:textId="6643C50C">
      <w:pPr>
        <w:pStyle w:val="NoSpacing"/>
      </w:pPr>
    </w:p>
    <w:p w:rsidR="00A862DB" w:rsidP="00B32898" w:rsidRDefault="00A862DB" w14:paraId="50EB45F5" w14:textId="2E5ED61C">
      <w:pPr>
        <w:pStyle w:val="NoSpacing"/>
      </w:pPr>
    </w:p>
    <w:p w:rsidR="00CA0B76" w:rsidP="00B32898" w:rsidRDefault="00CA0B76" w14:paraId="0748B1F6" w14:textId="0ADFF047">
      <w:pPr>
        <w:pStyle w:val="NoSpacing"/>
      </w:pPr>
    </w:p>
    <w:p w:rsidR="00CA0B76" w:rsidP="00B32898" w:rsidRDefault="00CA0B76" w14:paraId="4C119953" w14:textId="5A33F492">
      <w:pPr>
        <w:pStyle w:val="NoSpacing"/>
      </w:pPr>
    </w:p>
    <w:p w:rsidR="00CA0B76" w:rsidP="00B32898" w:rsidRDefault="00CA0B76" w14:paraId="163A62B4" w14:textId="58E948D0">
      <w:pPr>
        <w:pStyle w:val="NoSpacing"/>
      </w:pPr>
    </w:p>
    <w:p w:rsidR="00CA0B76" w:rsidP="00B32898" w:rsidRDefault="00CA0B76" w14:paraId="089B40F6" w14:textId="4717D856">
      <w:pPr>
        <w:pStyle w:val="NoSpacing"/>
      </w:pPr>
    </w:p>
    <w:p w:rsidR="00CA0B76" w:rsidP="00B32898" w:rsidRDefault="00CA0B76" w14:paraId="78D33334" w14:textId="59605B88">
      <w:pPr>
        <w:pStyle w:val="NoSpacing"/>
      </w:pPr>
    </w:p>
    <w:p w:rsidR="00CA0B76" w:rsidP="00B32898" w:rsidRDefault="00CA0B76" w14:paraId="60A4642B" w14:textId="1DA3B7D0">
      <w:pPr>
        <w:pStyle w:val="NoSpacing"/>
      </w:pPr>
    </w:p>
    <w:p w:rsidR="00CA0B76" w:rsidP="00B32898" w:rsidRDefault="00CA0B76" w14:paraId="2CCF7982" w14:textId="2E754CFD">
      <w:pPr>
        <w:pStyle w:val="NoSpacing"/>
      </w:pPr>
    </w:p>
    <w:p w:rsidR="00CA0B76" w:rsidP="00B32898" w:rsidRDefault="00CA0B76" w14:paraId="65175ACD" w14:textId="4C0362F5">
      <w:pPr>
        <w:pStyle w:val="NoSpacing"/>
      </w:pPr>
    </w:p>
    <w:p w:rsidR="00CA0B76" w:rsidP="00B32898" w:rsidRDefault="00CA0B76" w14:paraId="38F82DD7" w14:textId="24036CF8">
      <w:pPr>
        <w:pStyle w:val="NoSpacing"/>
      </w:pPr>
    </w:p>
    <w:p w:rsidR="00CA0B76" w:rsidP="00B32898" w:rsidRDefault="00CA0B76" w14:paraId="32783418" w14:textId="487359EE">
      <w:pPr>
        <w:pStyle w:val="NoSpacing"/>
      </w:pPr>
    </w:p>
    <w:p w:rsidR="00CA0B76" w:rsidP="00B32898" w:rsidRDefault="00CA0B76" w14:paraId="0C4DD7CE" w14:textId="215CB33C">
      <w:pPr>
        <w:pStyle w:val="NoSpacing"/>
      </w:pPr>
    </w:p>
    <w:p w:rsidR="00CA0B76" w:rsidP="00B32898" w:rsidRDefault="00CA0B76" w14:paraId="7C54BD84" w14:textId="59F75E0C">
      <w:pPr>
        <w:pStyle w:val="NoSpacing"/>
      </w:pPr>
    </w:p>
    <w:p w:rsidR="00CA0B76" w:rsidP="00B32898" w:rsidRDefault="00CA0B76" w14:paraId="01DFDE2F" w14:textId="045B732A">
      <w:pPr>
        <w:pStyle w:val="NoSpacing"/>
      </w:pPr>
    </w:p>
    <w:p w:rsidR="00CA0B76" w:rsidP="00B32898" w:rsidRDefault="00CA0B76" w14:paraId="435DCDAE" w14:textId="00A85842">
      <w:pPr>
        <w:pStyle w:val="NoSpacing"/>
      </w:pPr>
    </w:p>
    <w:p w:rsidR="00CA0B76" w:rsidP="00B32898" w:rsidRDefault="00CA0B76" w14:paraId="554E8E2D" w14:textId="41B14903">
      <w:pPr>
        <w:pStyle w:val="NoSpacing"/>
      </w:pPr>
    </w:p>
    <w:p w:rsidR="00CA0B76" w:rsidP="00B32898" w:rsidRDefault="00CA0B76" w14:paraId="494AD646" w14:textId="570B21A1">
      <w:pPr>
        <w:pStyle w:val="NoSpacing"/>
      </w:pPr>
    </w:p>
    <w:p w:rsidR="00CA0B76" w:rsidP="00B32898" w:rsidRDefault="00CA0B76" w14:paraId="61161466" w14:textId="27197103">
      <w:pPr>
        <w:pStyle w:val="NoSpacing"/>
      </w:pPr>
    </w:p>
    <w:p w:rsidR="00CA0B76" w:rsidP="00B32898" w:rsidRDefault="00CA0B76" w14:paraId="16113F68" w14:textId="2EBA3EEA">
      <w:pPr>
        <w:pStyle w:val="NoSpacing"/>
      </w:pPr>
    </w:p>
    <w:p w:rsidR="00CA0B76" w:rsidP="00B32898" w:rsidRDefault="00CA0B76" w14:paraId="3A0C7172" w14:textId="0A690579">
      <w:pPr>
        <w:pStyle w:val="NoSpacing"/>
      </w:pPr>
    </w:p>
    <w:p w:rsidR="00CA0B76" w:rsidP="00B32898" w:rsidRDefault="00CA0B76" w14:paraId="7A03AB60" w14:textId="7E5D0246">
      <w:pPr>
        <w:pStyle w:val="NoSpacing"/>
      </w:pPr>
    </w:p>
    <w:p w:rsidR="00CA0B76" w:rsidP="00B32898" w:rsidRDefault="00CA0B76" w14:paraId="512D3948" w14:textId="4EFB50C1">
      <w:pPr>
        <w:pStyle w:val="NoSpacing"/>
      </w:pPr>
    </w:p>
    <w:p w:rsidR="00CA0B76" w:rsidP="00B32898" w:rsidRDefault="00CA0B76" w14:paraId="1A55CE89" w14:textId="68E1301D">
      <w:pPr>
        <w:pStyle w:val="NoSpacing"/>
      </w:pPr>
    </w:p>
    <w:p w:rsidR="00CA0B76" w:rsidP="00B32898" w:rsidRDefault="00CA0B76" w14:paraId="21FFBA47" w14:textId="6A9A054A">
      <w:pPr>
        <w:pStyle w:val="NoSpacing"/>
      </w:pPr>
    </w:p>
    <w:p w:rsidR="00CA0B76" w:rsidP="00B32898" w:rsidRDefault="00CA0B76" w14:paraId="31C9DD5F" w14:textId="283E5829">
      <w:pPr>
        <w:pStyle w:val="NoSpacing"/>
      </w:pPr>
    </w:p>
    <w:p w:rsidR="00CA0B76" w:rsidP="00B32898" w:rsidRDefault="00CA0B76" w14:paraId="7AC8DDC7" w14:textId="06F1270A">
      <w:pPr>
        <w:pStyle w:val="NoSpacing"/>
      </w:pPr>
    </w:p>
    <w:p w:rsidR="00CA0B76" w:rsidP="00B32898" w:rsidRDefault="00CA0B76" w14:paraId="6C7354F7" w14:textId="1F8F79A0">
      <w:pPr>
        <w:pStyle w:val="NoSpacing"/>
      </w:pPr>
    </w:p>
    <w:p w:rsidR="00CA0B76" w:rsidP="00B32898" w:rsidRDefault="00CA0B76" w14:paraId="5E39A632" w14:textId="77777777">
      <w:pPr>
        <w:pStyle w:val="NoSpacing"/>
      </w:pPr>
    </w:p>
    <w:p w:rsidR="00CA0B76" w:rsidP="00B32898" w:rsidRDefault="00CA0B76" w14:paraId="1A8A79D0" w14:textId="4D6FE13A">
      <w:pPr>
        <w:pStyle w:val="NoSpacing"/>
      </w:pPr>
    </w:p>
    <w:p w:rsidR="00CA0B76" w:rsidP="00B32898" w:rsidRDefault="00CA0B76" w14:paraId="1CB499CC" w14:textId="745BBC8A">
      <w:pPr>
        <w:pStyle w:val="NoSpacing"/>
      </w:pPr>
      <w:r>
        <w:t>Mimi Cogliano, Deputy GP Appraisal Advisor (Lothian &amp; Borders)</w:t>
      </w:r>
    </w:p>
    <w:p w:rsidR="00CA0B76" w:rsidP="00B32898" w:rsidRDefault="00CA0B76" w14:paraId="102E3A9D" w14:textId="588B562D">
      <w:pPr>
        <w:pStyle w:val="NoSpacing"/>
      </w:pPr>
      <w:hyperlink w:history="1" r:id="rId37">
        <w:r w:rsidRPr="00B32898">
          <w:rPr>
            <w:rStyle w:val="Hyperlink"/>
          </w:rPr>
          <w:t>mimi.cogliano@nhslothian.scot.nhs.uk</w:t>
        </w:r>
      </w:hyperlink>
    </w:p>
    <w:p w:rsidR="00CA0B76" w:rsidP="00B32898" w:rsidRDefault="00CA0B76" w14:paraId="55B7601B" w14:textId="36B38B90">
      <w:pPr>
        <w:pStyle w:val="NoSpacing"/>
      </w:pPr>
      <w:r>
        <w:t>May 2022</w:t>
      </w:r>
    </w:p>
    <w:sectPr w:rsidR="00CA0B76" w:rsidSect="00A862DB">
      <w:pgSz w:w="11906" w:h="16838" w:orient="portrait"/>
      <w:pgMar w:top="1440" w:right="1440" w:bottom="1440" w:left="1440" w:header="708" w:footer="708" w:gutter="0"/>
      <w:pgBorders w:offsetFrom="page">
        <w:top w:val="single" w:color="auto" w:sz="24" w:space="24"/>
        <w:left w:val="single" w:color="auto" w:sz="24" w:space="24"/>
        <w:bottom w:val="single" w:color="auto" w:sz="24" w:space="24"/>
        <w:right w:val="single" w:color="auto" w:sz="2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79"/>
    <w:rsid w:val="00066408"/>
    <w:rsid w:val="00110979"/>
    <w:rsid w:val="00217668"/>
    <w:rsid w:val="003114FA"/>
    <w:rsid w:val="00360F00"/>
    <w:rsid w:val="004A38A1"/>
    <w:rsid w:val="00604D35"/>
    <w:rsid w:val="00635570"/>
    <w:rsid w:val="006D4C9A"/>
    <w:rsid w:val="00750493"/>
    <w:rsid w:val="00A862DB"/>
    <w:rsid w:val="00B32898"/>
    <w:rsid w:val="00B46DF5"/>
    <w:rsid w:val="00CA0B76"/>
    <w:rsid w:val="00FE3AA1"/>
    <w:rsid w:val="0C34A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FF5E"/>
  <w15:chartTrackingRefBased/>
  <w15:docId w15:val="{267EB7B2-6AA4-401C-BE42-52128E25A3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1097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289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10979"/>
    <w:rPr>
      <w:color w:val="0563C1" w:themeColor="hyperlink"/>
      <w:u w:val="single"/>
    </w:rPr>
  </w:style>
  <w:style w:type="character" w:styleId="UnresolvedMention">
    <w:name w:val="Unresolved Mention"/>
    <w:basedOn w:val="DefaultParagraphFont"/>
    <w:uiPriority w:val="99"/>
    <w:semiHidden/>
    <w:unhideWhenUsed/>
    <w:rsid w:val="00110979"/>
    <w:rPr>
      <w:color w:val="605E5C"/>
      <w:shd w:val="clear" w:color="auto" w:fill="E1DFDD"/>
    </w:rPr>
  </w:style>
  <w:style w:type="character" w:styleId="Heading1Char" w:customStyle="1">
    <w:name w:val="Heading 1 Char"/>
    <w:basedOn w:val="DefaultParagraphFont"/>
    <w:link w:val="Heading1"/>
    <w:uiPriority w:val="9"/>
    <w:rsid w:val="00110979"/>
    <w:rPr>
      <w:rFonts w:asciiTheme="majorHAnsi" w:hAnsiTheme="majorHAnsi" w:eastAsiaTheme="majorEastAsia" w:cstheme="majorBidi"/>
      <w:color w:val="2F5496" w:themeColor="accent1" w:themeShade="BF"/>
      <w:sz w:val="32"/>
      <w:szCs w:val="32"/>
    </w:rPr>
  </w:style>
  <w:style w:type="paragraph" w:styleId="NoSpacing">
    <w:name w:val="No Spacing"/>
    <w:uiPriority w:val="1"/>
    <w:qFormat/>
    <w:rsid w:val="00110979"/>
    <w:pPr>
      <w:spacing w:after="0" w:line="240" w:lineRule="auto"/>
    </w:pPr>
  </w:style>
  <w:style w:type="character" w:styleId="FollowedHyperlink">
    <w:name w:val="FollowedHyperlink"/>
    <w:basedOn w:val="DefaultParagraphFont"/>
    <w:uiPriority w:val="99"/>
    <w:semiHidden/>
    <w:unhideWhenUsed/>
    <w:rsid w:val="00110979"/>
    <w:rPr>
      <w:color w:val="954F72" w:themeColor="followedHyperlink"/>
      <w:u w:val="single"/>
    </w:rPr>
  </w:style>
  <w:style w:type="character" w:styleId="Heading2Char" w:customStyle="1">
    <w:name w:val="Heading 2 Char"/>
    <w:basedOn w:val="DefaultParagraphFont"/>
    <w:link w:val="Heading2"/>
    <w:uiPriority w:val="9"/>
    <w:rsid w:val="00B32898"/>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ppraisal.nes.scot.nhs.uk/media/v5clap2u/learning-log-excel-updated-2022.xlsx" TargetMode="External" Id="rId13" /><Relationship Type="http://schemas.openxmlformats.org/officeDocument/2006/relationships/hyperlink" Target="https://nhs.learnprouk.com/lms/login.aspx" TargetMode="External" Id="rId18" /><Relationship Type="http://schemas.openxmlformats.org/officeDocument/2006/relationships/hyperlink" Target="https://www.appraisal.nes.scot.nhs.uk/resources/toolkits/scottish-medical-appraisal-toolkit/domain-2/significant-event-analysis/" TargetMode="External" Id="rId26" /><Relationship Type="http://schemas.openxmlformats.org/officeDocument/2006/relationships/theme" Target="theme/theme1.xml" Id="rId39" /><Relationship Type="http://schemas.openxmlformats.org/officeDocument/2006/relationships/hyperlink" Target="https://www.fsrh.org/recertification/recertification-requirements-of-diploma-dfsrh--ndfsrh/" TargetMode="External" Id="rId21" /><Relationship Type="http://schemas.openxmlformats.org/officeDocument/2006/relationships/hyperlink" Target="https://www.appraisal.nes.scot.nhs.uk/resources/toolkits/appraisal-toolkit-for-sessional-gps/" TargetMode="External" Id="rId34" /><Relationship Type="http://schemas.openxmlformats.org/officeDocument/2006/relationships/hyperlink" Target="https://www.appraisal.nes.scot.nhs.uk/what-is/appraisal/timescales/" TargetMode="External" Id="rId7" /><Relationship Type="http://schemas.openxmlformats.org/officeDocument/2006/relationships/hyperlink" Target="https://www.appraisal.nes.scot.nhs.uk/media/y5wive42/learning-log-blank-example-word.docx" TargetMode="External" Id="rId12" /><Relationship Type="http://schemas.openxmlformats.org/officeDocument/2006/relationships/hyperlink" Target="https://www.lasgp.org/" TargetMode="External" Id="rId17" /><Relationship Type="http://schemas.openxmlformats.org/officeDocument/2006/relationships/hyperlink" Target="https://www.gpappraisals.uk/quality-improvement-activity.html" TargetMode="External" Id="rId25" /><Relationship Type="http://schemas.openxmlformats.org/officeDocument/2006/relationships/hyperlink" Target="https://www.appraisal.nes.scot.nhs.uk/resources/toolkits/scottish-medical-appraisal-toolkit/domain-4/"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appraisal.nes.scot.nhs.uk/resources/toolkits/scottish-medical-appraisal-toolkit/domain-1/pdp-year-ahead/" TargetMode="External" Id="rId16" /><Relationship Type="http://schemas.openxmlformats.org/officeDocument/2006/relationships/hyperlink" Target="https://www.appraisal.nes.scot.nhs.uk/what-is/recognition-of-trainers/" TargetMode="External" Id="rId20" /><Relationship Type="http://schemas.openxmlformats.org/officeDocument/2006/relationships/hyperlink" Target="http://www.caremeasure.org/"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mimi.cogliano@nhslothian.scot.nhs.uk" TargetMode="External" Id="rId11" /><Relationship Type="http://schemas.openxmlformats.org/officeDocument/2006/relationships/hyperlink" Target="https://qilothian.scot.nhs.uk/training" TargetMode="External" Id="rId24" /><Relationship Type="http://schemas.openxmlformats.org/officeDocument/2006/relationships/hyperlink" Target="https://www.appraisal.nes.scot.nhs.uk/resources/toolkits/scottish-medical-appraisal-toolkit/domain-3/feedback-from-colleagues/nes-msf-questionnaire/" TargetMode="External" Id="rId32" /><Relationship Type="http://schemas.openxmlformats.org/officeDocument/2006/relationships/hyperlink" Target="mailto:mimi.cogliano@nhslothian.scot.nhs.uk" TargetMode="External" Id="rId37" /><Relationship Type="http://schemas.openxmlformats.org/officeDocument/2006/relationships/settings" Target="settings.xml" Id="rId5" /><Relationship Type="http://schemas.openxmlformats.org/officeDocument/2006/relationships/hyperlink" Target="https://www.appraisal.nes.scot.nhs.uk/resources/toolkits/scottish-medical-appraisal-toolkit/domain-1/pdp-review/" TargetMode="External" Id="rId15" /><Relationship Type="http://schemas.openxmlformats.org/officeDocument/2006/relationships/hyperlink" Target="https://www.appraisal.nes.scot.nhs.uk/resources/toolkits/scottish-medical-appraisal-toolkit/domain-2/qia/" TargetMode="External" Id="rId23" /><Relationship Type="http://schemas.openxmlformats.org/officeDocument/2006/relationships/hyperlink" Target="https://www.appraisal.nes.scot.nhs.uk/resources/toolkits/scottish-medical-appraisal-toolkit/domain-3/feedback-from-patients/" TargetMode="External" Id="rId28" /><Relationship Type="http://schemas.openxmlformats.org/officeDocument/2006/relationships/hyperlink" Target="https://www.nes.scot.nhs.uk/" TargetMode="External" Id="rId36" /><Relationship Type="http://schemas.openxmlformats.org/officeDocument/2006/relationships/hyperlink" Target="mailto:rosemary.dixon@nhslothian.scot.nhs.uk" TargetMode="External" Id="rId10" /><Relationship Type="http://schemas.openxmlformats.org/officeDocument/2006/relationships/hyperlink" Target="https://www.appraisal.nes.scot.nhs.uk/resources/toolkits/scottish-medical-appraisal-toolkit/domain-2/additional-considerations-for-gps/child-protection/" TargetMode="External" Id="rId19" /><Relationship Type="http://schemas.openxmlformats.org/officeDocument/2006/relationships/hyperlink" Target="https://www.appraisal.nes.scot.nhs.uk/resources/toolkits/scottish-medical-appraisal-toolkit/domain-3/feedback-from-colleagues/nes-msf-questionnaire/" TargetMode="External" Id="rId31" /><Relationship Type="http://schemas.openxmlformats.org/officeDocument/2006/relationships/styles" Target="styles.xml" Id="rId4" /><Relationship Type="http://schemas.openxmlformats.org/officeDocument/2006/relationships/hyperlink" Target="mailto:danielle.swanson@nhslothian.scot.nhs.uk" TargetMode="External" Id="rId9" /><Relationship Type="http://schemas.openxmlformats.org/officeDocument/2006/relationships/hyperlink" Target="https://www.fourteenfish.com/about/appraisal" TargetMode="External" Id="rId14" /><Relationship Type="http://schemas.openxmlformats.org/officeDocument/2006/relationships/hyperlink" Target="https://www.appraisal.nes.scot.nhs.uk/resources/toolkits/scottish-medical-appraisal-toolkit/domain-2/qia/" TargetMode="External" Id="rId22" /><Relationship Type="http://schemas.openxmlformats.org/officeDocument/2006/relationships/hyperlink" Target="https://www.cpdconnect.nhs.scot/peer-review/significant-event-analysis/" TargetMode="External" Id="rId27" /><Relationship Type="http://schemas.openxmlformats.org/officeDocument/2006/relationships/hyperlink" Target="https://www.gptools.org/downloads/GMC_patient_questionnaire.pdf" TargetMode="External" Id="rId30" /><Relationship Type="http://schemas.openxmlformats.org/officeDocument/2006/relationships/hyperlink" Target="https://turasdashboard.nes.nhs.scot/" TargetMode="External" Id="rId35" /><Relationship Type="http://schemas.openxmlformats.org/officeDocument/2006/relationships/hyperlink" Target="mailto:bob.taylor@nhslothian.scot.nhs.uk" TargetMode="External" Id="rId8"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5D0DC39B163428FCD066BC548A92E" ma:contentTypeVersion="14" ma:contentTypeDescription="Create a new document." ma:contentTypeScope="" ma:versionID="29c373a790801c6ce0f969ed1c6f6fb5">
  <xsd:schema xmlns:xsd="http://www.w3.org/2001/XMLSchema" xmlns:xs="http://www.w3.org/2001/XMLSchema" xmlns:p="http://schemas.microsoft.com/office/2006/metadata/properties" xmlns:ns3="38348ffe-e53b-4581-80b7-d8e07be9c181" xmlns:ns4="9bf4555a-9031-48ee-8ec6-02ae8899cd54" targetNamespace="http://schemas.microsoft.com/office/2006/metadata/properties" ma:root="true" ma:fieldsID="df3c8ac961434472a1c46268deb17f1c" ns3:_="" ns4:_="">
    <xsd:import namespace="38348ffe-e53b-4581-80b7-d8e07be9c181"/>
    <xsd:import namespace="9bf4555a-9031-48ee-8ec6-02ae8899cd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48ffe-e53b-4581-80b7-d8e07be9c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f4555a-9031-48ee-8ec6-02ae8899cd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DDFBA-E942-4C69-9F73-F03F2A6A8335}">
  <ds:schemaRefs>
    <ds:schemaRef ds:uri="http://schemas.microsoft.com/sharepoint/v3/contenttype/forms"/>
  </ds:schemaRefs>
</ds:datastoreItem>
</file>

<file path=customXml/itemProps2.xml><?xml version="1.0" encoding="utf-8"?>
<ds:datastoreItem xmlns:ds="http://schemas.openxmlformats.org/officeDocument/2006/customXml" ds:itemID="{5428597D-389A-424A-955F-87CCBD61C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48ffe-e53b-4581-80b7-d8e07be9c181"/>
    <ds:schemaRef ds:uri="9bf4555a-9031-48ee-8ec6-02ae8899c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77354-70AD-47A0-B99F-588B3CB8EFC6}">
  <ds:schemaRefs>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9bf4555a-9031-48ee-8ec6-02ae8899cd54"/>
    <ds:schemaRef ds:uri="38348ffe-e53b-4581-80b7-d8e07be9c181"/>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Cogliano, Mimi</dc:creator>
  <keywords/>
  <dc:description/>
  <lastModifiedBy>Cogliano, Mimi</lastModifiedBy>
  <revision>13</revision>
  <dcterms:created xsi:type="dcterms:W3CDTF">2022-05-09T10:46:00.0000000Z</dcterms:created>
  <dcterms:modified xsi:type="dcterms:W3CDTF">2022-05-11T20:31:03.4695140Z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0x010100C3E5D0DC39B163428FCD066BC548A92E</vt:lpwstr>
  </property>
</Properties>
</file>